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204" w:rsidRPr="00722204" w:rsidRDefault="00722204" w:rsidP="00722204">
      <w:pPr>
        <w:pStyle w:val="1"/>
        <w:shd w:val="clear" w:color="auto" w:fill="F4F7FC"/>
        <w:spacing w:before="161" w:beforeAutospacing="0" w:after="161" w:afterAutospacing="0"/>
        <w:jc w:val="center"/>
        <w:rPr>
          <w:bCs w:val="0"/>
          <w:color w:val="0070C0"/>
          <w:sz w:val="28"/>
          <w:szCs w:val="28"/>
        </w:rPr>
      </w:pPr>
      <w:bookmarkStart w:id="0" w:name="_GoBack"/>
      <w:r w:rsidRPr="00722204">
        <w:rPr>
          <w:bCs w:val="0"/>
          <w:color w:val="0070C0"/>
          <w:sz w:val="28"/>
          <w:szCs w:val="28"/>
        </w:rPr>
        <w:t>Налоговое уведомление не направляется, если общая сумма имущественных налогов менее 300 рублей</w:t>
      </w:r>
    </w:p>
    <w:bookmarkEnd w:id="0"/>
    <w:p w:rsidR="00722204" w:rsidRPr="006619DB" w:rsidRDefault="00722204" w:rsidP="007222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722204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Налоговая служба </w:t>
      </w:r>
      <w:r w:rsidRPr="006619DB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напоминает, что срок уплаты имущественных налогов физических лиц и НДФЛ – не позднее 1 декабря 2025 года.</w:t>
      </w:r>
    </w:p>
    <w:p w:rsidR="00722204" w:rsidRPr="006619DB" w:rsidRDefault="00722204" w:rsidP="007222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722204" w:rsidRPr="00722204" w:rsidRDefault="00722204" w:rsidP="007222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hyperlink r:id="rId6" w:history="1">
        <w:r w:rsidRPr="00722204">
          <w:rPr>
            <w:rFonts w:ascii="Times New Roman" w:eastAsia="Times New Roman" w:hAnsi="Times New Roman" w:cs="Times New Roman"/>
            <w:color w:val="0066B3"/>
            <w:sz w:val="28"/>
            <w:szCs w:val="28"/>
            <w:u w:val="single"/>
            <w:lang w:eastAsia="ru-RU"/>
          </w:rPr>
          <w:t>Налоговые уведомления</w:t>
        </w:r>
      </w:hyperlink>
      <w:r w:rsidRPr="006619DB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 направляются налогоплательщикам в электронном виде и заказными письмами не позднее 30 рабочих дней до наступления срока уплаты. </w:t>
      </w:r>
    </w:p>
    <w:p w:rsidR="00722204" w:rsidRPr="00722204" w:rsidRDefault="00722204" w:rsidP="007222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722204" w:rsidRPr="00C513D0" w:rsidRDefault="00722204" w:rsidP="007222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Уведомления на уплату налогов выгружены в сервис </w:t>
      </w:r>
      <w:hyperlink r:id="rId7" w:tgtFrame="_blank" w:history="1">
        <w:r w:rsidRPr="00722204">
          <w:rPr>
            <w:rFonts w:ascii="Times New Roman" w:eastAsia="Times New Roman" w:hAnsi="Times New Roman" w:cs="Times New Roman"/>
            <w:color w:val="0066B3"/>
            <w:sz w:val="28"/>
            <w:szCs w:val="28"/>
            <w:lang w:eastAsia="ru-RU"/>
          </w:rPr>
          <w:t>«Личный кабинет налогоплательщика для физических лиц»</w:t>
        </w:r>
      </w:hyperlink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 и личный кабинет на портале </w:t>
      </w:r>
      <w:proofErr w:type="spellStart"/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fldChar w:fldCharType="begin"/>
      </w:r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instrText xml:space="preserve"> HYPERLINK "https://www.gosuslugi.ru/" \t "_blank" </w:instrText>
      </w:r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fldChar w:fldCharType="separate"/>
      </w:r>
      <w:r w:rsidRPr="00722204">
        <w:rPr>
          <w:rFonts w:ascii="Times New Roman" w:eastAsia="Times New Roman" w:hAnsi="Times New Roman" w:cs="Times New Roman"/>
          <w:color w:val="0066B3"/>
          <w:sz w:val="28"/>
          <w:szCs w:val="28"/>
          <w:lang w:eastAsia="ru-RU"/>
        </w:rPr>
        <w:t>Госуслуги</w:t>
      </w:r>
      <w:proofErr w:type="spellEnd"/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fldChar w:fldCharType="end"/>
      </w:r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 (при условии предоставления согласия на получение документов в электронном виде). Налогоплательщикам, не подключенным к данным сервисам, направлены заказные письма.</w:t>
      </w:r>
    </w:p>
    <w:p w:rsidR="00722204" w:rsidRPr="00C513D0" w:rsidRDefault="00722204" w:rsidP="007222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722204" w:rsidRDefault="00722204" w:rsidP="007222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Налоговое уведомление не направляется, если:</w:t>
      </w:r>
    </w:p>
    <w:p w:rsidR="00722204" w:rsidRPr="00C513D0" w:rsidRDefault="00722204" w:rsidP="007222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722204" w:rsidRPr="00C513D0" w:rsidRDefault="00722204" w:rsidP="00722204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у налогоплательщика отсутствует сумма к уплате налога (наличие льготы и соответствующих вычетов, уменьшающих налогооблагаемую базу);</w:t>
      </w:r>
    </w:p>
    <w:p w:rsidR="00722204" w:rsidRPr="00C513D0" w:rsidRDefault="00722204" w:rsidP="00722204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наличие суммы положительного сальдо единого налогового счета (переплаты по налоговым платежам), учтенной на дату формирования налогового уведомления (для лиц, не являющихся индивидуальными предпринимателями);</w:t>
      </w:r>
    </w:p>
    <w:p w:rsidR="00722204" w:rsidRPr="00C513D0" w:rsidRDefault="00722204" w:rsidP="00722204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отсутствуют объекты налогообложения за 2024 год;</w:t>
      </w:r>
    </w:p>
    <w:p w:rsidR="00722204" w:rsidRPr="00C513D0" w:rsidRDefault="00722204" w:rsidP="00722204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исчисленная сумма налога составляет менее 300 рублей (они направляются раз в три года).</w:t>
      </w:r>
    </w:p>
    <w:p w:rsidR="00722204" w:rsidRPr="00C513D0" w:rsidRDefault="00722204" w:rsidP="007222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В случае</w:t>
      </w:r>
      <w:proofErr w:type="gramStart"/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,</w:t>
      </w:r>
      <w:proofErr w:type="gramEnd"/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 если по каким-либо причинам налоговое уведомление не получено, можно обратиться в любое </w:t>
      </w:r>
      <w:hyperlink r:id="rId8" w:tgtFrame="_blank" w:history="1">
        <w:r w:rsidRPr="00722204">
          <w:rPr>
            <w:rFonts w:ascii="Times New Roman" w:eastAsia="Times New Roman" w:hAnsi="Times New Roman" w:cs="Times New Roman"/>
            <w:color w:val="0066B3"/>
            <w:sz w:val="28"/>
            <w:szCs w:val="28"/>
            <w:lang w:eastAsia="ru-RU"/>
          </w:rPr>
          <w:t>подразделение налоговой службы</w:t>
        </w:r>
      </w:hyperlink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 или филиалы </w:t>
      </w:r>
      <w:hyperlink r:id="rId9" w:tgtFrame="_blank" w:history="1">
        <w:r w:rsidRPr="00722204">
          <w:rPr>
            <w:rFonts w:ascii="Times New Roman" w:eastAsia="Times New Roman" w:hAnsi="Times New Roman" w:cs="Times New Roman"/>
            <w:color w:val="0066B3"/>
            <w:sz w:val="28"/>
            <w:szCs w:val="28"/>
            <w:lang w:eastAsia="ru-RU"/>
          </w:rPr>
          <w:t>МФЦ</w:t>
        </w:r>
      </w:hyperlink>
      <w:r w:rsidRPr="00C513D0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.</w:t>
      </w:r>
    </w:p>
    <w:p w:rsidR="0086453D" w:rsidRPr="00722204" w:rsidRDefault="0086453D">
      <w:pPr>
        <w:rPr>
          <w:rFonts w:ascii="Times New Roman" w:hAnsi="Times New Roman" w:cs="Times New Roman"/>
          <w:sz w:val="28"/>
          <w:szCs w:val="28"/>
        </w:rPr>
      </w:pPr>
    </w:p>
    <w:sectPr w:rsidR="0086453D" w:rsidRPr="00722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5F27"/>
    <w:multiLevelType w:val="multilevel"/>
    <w:tmpl w:val="57C0B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204"/>
    <w:rsid w:val="00722204"/>
    <w:rsid w:val="0086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204"/>
  </w:style>
  <w:style w:type="paragraph" w:styleId="1">
    <w:name w:val="heading 1"/>
    <w:basedOn w:val="a"/>
    <w:link w:val="10"/>
    <w:uiPriority w:val="9"/>
    <w:qFormat/>
    <w:rsid w:val="007222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22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204"/>
  </w:style>
  <w:style w:type="paragraph" w:styleId="1">
    <w:name w:val="heading 1"/>
    <w:basedOn w:val="a"/>
    <w:link w:val="10"/>
    <w:uiPriority w:val="9"/>
    <w:qFormat/>
    <w:rsid w:val="007222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22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33/apply_ft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kfl2.nalog.ru/lkf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n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fc33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Безручко Е.Б.</dc:creator>
  <cp:lastModifiedBy>Безручко Е.Б.</cp:lastModifiedBy>
  <cp:revision>1</cp:revision>
  <dcterms:created xsi:type="dcterms:W3CDTF">2025-10-21T04:02:00Z</dcterms:created>
  <dcterms:modified xsi:type="dcterms:W3CDTF">2025-10-21T04:05:00Z</dcterms:modified>
</cp:coreProperties>
</file>