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1"/>
        <w:spacing w:after="0"/>
        <w:ind w:left="-709" w:right="-720"/>
        <w:jc w:val="both"/>
        <w:rPr>
          <w:rFonts w:ascii="Times New Roman" w:hAnsi="Times New Roman"/>
          <w:sz w:val="28"/>
        </w:rPr>
      </w:pPr>
      <w:r>
        <w:rPr>
          <w:rFonts w:ascii="Times New Roman" w:hAnsi="Times New Roman"/>
          <w:sz w:val="28"/>
        </w:rPr>
        <w:drawing>
          <wp:anchor allowOverlap="true" behindDoc="false" distB="0" distL="114300" distR="114300" distT="0" layoutInCell="true" locked="false" relativeHeight="251658240" simplePos="false">
            <wp:simplePos x="0" y="0"/>
            <wp:positionH relativeFrom="margin">
              <wp:align>center</wp:align>
            </wp:positionH>
            <wp:positionV relativeFrom="paragraph">
              <wp:posOffset>0</wp:posOffset>
            </wp:positionV>
            <wp:extent cx="1440180" cy="1534795"/>
            <wp:effectExtent b="0" l="0" r="0" t="0"/>
            <wp:wrapTopAndBottom distB="0" distT="0"/>
            <wp:docPr hidden="false" id="1" name="Picture 1"/>
            <a:graphic>
              <a:graphicData uri="http://schemas.openxmlformats.org/drawingml/2006/picture">
                <pic:pic>
                  <pic:nvPicPr>
                    <pic:cNvPr hidden="false" id="2" name="Picture 2"/>
                    <pic:cNvPicPr preferRelativeResize="true"/>
                  </pic:nvPicPr>
                  <pic:blipFill>
                    <a:blip r:embed="rId1"/>
                    <a:srcRect b="0" l="0" r="0" t="0"/>
                    <a:stretch/>
                  </pic:blipFill>
                  <pic:spPr>
                    <a:xfrm flipH="false" flipV="false" rot="0">
                      <a:ext cx="1440180" cy="1534795"/>
                    </a:xfrm>
                    <a:prstGeom prst="rect"/>
                  </pic:spPr>
                </pic:pic>
              </a:graphicData>
            </a:graphic>
          </wp:anchor>
        </w:drawing>
      </w:r>
    </w:p>
    <w:p w14:paraId="02000000">
      <w:pPr>
        <w:widowControl w:val="1"/>
        <w:tabs>
          <w:tab w:leader="none" w:pos="4266" w:val="left"/>
        </w:tabs>
        <w:spacing w:after="0"/>
        <w:ind w:left="-709" w:right="-720"/>
        <w:jc w:val="center"/>
        <w:rPr>
          <w:rFonts w:ascii="Times New Roman" w:hAnsi="Times New Roman"/>
          <w:sz w:val="32"/>
        </w:rPr>
      </w:pPr>
      <w:r>
        <w:rPr>
          <w:rFonts w:ascii="Times New Roman" w:hAnsi="Times New Roman"/>
          <w:sz w:val="32"/>
        </w:rPr>
        <w:t>ПРОКУРАТУРА БРАТСКОГО РАЙОНА</w:t>
      </w:r>
    </w:p>
    <w:p w14:paraId="03000000">
      <w:pPr>
        <w:widowControl w:val="1"/>
        <w:tabs>
          <w:tab w:leader="none" w:pos="4266" w:val="left"/>
        </w:tabs>
        <w:spacing w:after="0"/>
        <w:ind w:left="-709" w:right="-720"/>
        <w:jc w:val="center"/>
        <w:rPr>
          <w:rFonts w:ascii="Times New Roman" w:hAnsi="Times New Roman"/>
          <w:sz w:val="32"/>
        </w:rPr>
      </w:pPr>
      <w:r>
        <w:rPr>
          <w:rFonts w:ascii="Times New Roman" w:hAnsi="Times New Roman"/>
          <w:sz w:val="32"/>
        </w:rPr>
        <w:t>ИНФОРМИРУЕТ:</w:t>
      </w:r>
    </w:p>
    <w:p w14:paraId="04000000">
      <w:pPr>
        <w:widowControl w:val="1"/>
        <w:spacing w:after="0"/>
        <w:ind w:left="-1701"/>
        <w:jc w:val="both"/>
        <w:rPr>
          <w:rFonts w:ascii="Times New Roman" w:hAnsi="Times New Roman"/>
          <w:sz w:val="28"/>
        </w:rPr>
      </w:pPr>
    </w:p>
    <w:p w14:paraId="05000000">
      <w:pPr>
        <w:widowControl w:val="1"/>
        <w:spacing w:after="0"/>
        <w:ind w:left="-709" w:right="-720"/>
        <w:jc w:val="center"/>
        <w:rPr>
          <w:rFonts w:ascii="Times New Roman" w:hAnsi="Times New Roman"/>
          <w:sz w:val="28"/>
        </w:rPr>
      </w:pPr>
      <w:r>
        <w:rPr>
          <w:rFonts w:ascii="Times New Roman" w:hAnsi="Times New Roman"/>
          <w:sz w:val="28"/>
        </w:rPr>
        <w:t>Уважаемые жители Братского района!</w:t>
      </w:r>
    </w:p>
    <w:p w14:paraId="06000000">
      <w:pPr>
        <w:widowControl w:val="1"/>
        <w:spacing w:after="0"/>
        <w:ind w:firstLine="709"/>
        <w:jc w:val="both"/>
        <w:rPr>
          <w:rFonts w:ascii="Times New Roman" w:hAnsi="Times New Roman"/>
          <w:sz w:val="28"/>
        </w:rPr>
      </w:pPr>
    </w:p>
    <w:p w14:paraId="07000000">
      <w:pPr>
        <w:widowControl w:val="1"/>
        <w:spacing w:after="0"/>
        <w:ind w:firstLine="709"/>
        <w:jc w:val="both"/>
        <w:rPr>
          <w:rFonts w:ascii="Times New Roman" w:hAnsi="Times New Roman"/>
          <w:sz w:val="28"/>
        </w:rPr>
      </w:pPr>
      <w:r>
        <w:rPr>
          <w:rFonts w:ascii="Times New Roman" w:hAnsi="Times New Roman"/>
          <w:sz w:val="28"/>
        </w:rPr>
        <w:t xml:space="preserve">Пожароопасный сезон на территории Иркутской области установлен </w:t>
      </w:r>
      <w:r>
        <w:rPr>
          <w:rFonts w:ascii="Times New Roman" w:hAnsi="Times New Roman"/>
          <w:sz w:val="28"/>
        </w:rPr>
        <w:br/>
      </w:r>
      <w:r>
        <w:rPr>
          <w:rFonts w:ascii="Times New Roman" w:hAnsi="Times New Roman"/>
          <w:sz w:val="28"/>
        </w:rPr>
        <w:t xml:space="preserve">с 1 апреля 2026 года постановлением Правительства Иркутской области </w:t>
      </w:r>
      <w:r>
        <w:rPr>
          <w:rFonts w:ascii="Times New Roman" w:hAnsi="Times New Roman"/>
          <w:sz w:val="28"/>
        </w:rPr>
        <w:br/>
      </w:r>
      <w:r>
        <w:rPr>
          <w:rFonts w:ascii="Times New Roman" w:hAnsi="Times New Roman"/>
          <w:sz w:val="28"/>
        </w:rPr>
        <w:t xml:space="preserve">от 04.02.2026 № 69-пп. Это означает, что с указанной даты и вплоть </w:t>
      </w:r>
      <w:r>
        <w:rPr>
          <w:rFonts w:ascii="Times New Roman" w:hAnsi="Times New Roman"/>
          <w:sz w:val="28"/>
        </w:rPr>
        <w:br/>
      </w:r>
      <w:r>
        <w:rPr>
          <w:rFonts w:ascii="Times New Roman" w:hAnsi="Times New Roman"/>
          <w:sz w:val="28"/>
        </w:rPr>
        <w:t xml:space="preserve">до установления устойчивой дождливой осенней погоды либо образования снежного покрова граждане обязаны соблюдать особые требования пожарной безопасности. Правовую основу регулирования составляют Правила пожарной безопасности в лесах, утверждённые постановлением Правительства Российской Федерации от 07.10.2020 № 1614. В течение пожароопасного сезона законодательство запрещает разводить костры в хвойных молодняках, на торфяниках, в местах с сухой травой, под кронами деревьев, а также </w:t>
      </w:r>
      <w:r>
        <w:rPr>
          <w:rFonts w:ascii="Times New Roman" w:hAnsi="Times New Roman"/>
          <w:sz w:val="28"/>
        </w:rPr>
        <w:t>на лесосеках, не очищенных от порубочных остатков и заготовленной древесины. Запрещается бросать горящие спички, окурки и горячую золу, оставлять в лесу промасленные или пропитанные горючими веществами материалы, а также стеклянные бутылки и осколки, способные сработать как линза. Использование открытого огня (мангалов и костров) допускается исключительно при строгом соблюдении установленных расстояний — не менее 5 метров от зданий для мангалов и не менее 50 метров для открытого костра.</w:t>
      </w:r>
    </w:p>
    <w:p w14:paraId="08000000">
      <w:pPr>
        <w:widowControl w:val="1"/>
        <w:spacing w:after="0"/>
        <w:ind w:firstLine="709"/>
        <w:jc w:val="both"/>
        <w:rPr>
          <w:rFonts w:ascii="Times New Roman" w:hAnsi="Times New Roman"/>
          <w:sz w:val="28"/>
        </w:rPr>
      </w:pPr>
      <w:r>
        <w:rPr>
          <w:rFonts w:ascii="Times New Roman" w:hAnsi="Times New Roman"/>
          <w:sz w:val="28"/>
        </w:rPr>
        <w:t xml:space="preserve">На территории Братского района в 2025 году, в связи с наступлением периода особой пожарной опасности и неблагоприятным метеорологическим прогнозом, на основании постановления Правительства Иркутской области был введен особый противопожарный режим, который длился с 31.05.2025 </w:t>
      </w:r>
      <w:r>
        <w:rPr>
          <w:rFonts w:ascii="Times New Roman" w:hAnsi="Times New Roman"/>
          <w:sz w:val="28"/>
        </w:rPr>
        <w:br/>
      </w:r>
      <w:r>
        <w:rPr>
          <w:rFonts w:ascii="Times New Roman" w:hAnsi="Times New Roman"/>
          <w:sz w:val="28"/>
        </w:rPr>
        <w:t xml:space="preserve">по 30.06.2025. </w:t>
      </w:r>
      <w:r>
        <w:rPr>
          <w:rFonts w:ascii="Times New Roman" w:hAnsi="Times New Roman"/>
          <w:sz w:val="28"/>
        </w:rPr>
        <w:t xml:space="preserve">В условиях особого противопожарного режима устанавливается полный запрет на разведение костров, выжигание сухой растительности, сжигание мусора и приготовление пищи на открытом огне, </w:t>
      </w:r>
      <w:r>
        <w:rPr>
          <w:rFonts w:ascii="Times New Roman" w:hAnsi="Times New Roman"/>
          <w:sz w:val="28"/>
        </w:rPr>
        <w:br/>
      </w:r>
      <w:r>
        <w:rPr>
          <w:rFonts w:ascii="Times New Roman" w:hAnsi="Times New Roman"/>
          <w:sz w:val="28"/>
        </w:rPr>
        <w:t xml:space="preserve">в том числе с использованием мангалов. Кроме того, вводится ограничение на посещение гражданами лесов при наступлении III </w:t>
      </w:r>
      <w:r>
        <w:rPr>
          <w:rFonts w:ascii="Times New Roman" w:hAnsi="Times New Roman"/>
          <w:sz w:val="28"/>
        </w:rPr>
        <w:t xml:space="preserve">и выше класса пожарной опасности по условиям погоды, а также запрет </w:t>
      </w:r>
      <w:r>
        <w:rPr>
          <w:rFonts w:ascii="Times New Roman" w:hAnsi="Times New Roman"/>
          <w:sz w:val="28"/>
        </w:rPr>
        <w:t>на проведение огневых работ вне специально оборудованных мест.</w:t>
      </w:r>
    </w:p>
    <w:p w14:paraId="09000000">
      <w:pPr>
        <w:widowControl w:val="1"/>
        <w:spacing w:after="0"/>
        <w:ind w:firstLine="709"/>
        <w:jc w:val="both"/>
        <w:rPr>
          <w:rFonts w:ascii="Times New Roman" w:hAnsi="Times New Roman"/>
          <w:sz w:val="28"/>
        </w:rPr>
      </w:pPr>
      <w:r>
        <w:rPr>
          <w:rFonts w:ascii="Times New Roman" w:hAnsi="Times New Roman"/>
          <w:sz w:val="28"/>
        </w:rPr>
        <w:t xml:space="preserve">При обнаружении лесного или ландшафтного пожара гражданин обязан незамедлительно сообщить о нём в пожарную охрану по телефонам 101 </w:t>
      </w:r>
      <w:r>
        <w:rPr>
          <w:rFonts w:ascii="Times New Roman" w:hAnsi="Times New Roman"/>
          <w:sz w:val="28"/>
        </w:rPr>
        <w:br/>
      </w:r>
      <w:r>
        <w:rPr>
          <w:rFonts w:ascii="Times New Roman" w:hAnsi="Times New Roman"/>
          <w:sz w:val="28"/>
        </w:rPr>
        <w:t xml:space="preserve">или 112, чётко указав место возгорания, его примерные размеры и свою фамилию. Если очаг возгорания небольшой и низовой, допускается попытаться потушить пламя подручными средствами: сбивая его ветками лиственных пород, заливая водой, забрасывая влажным грунтом </w:t>
      </w:r>
      <w:r>
        <w:rPr>
          <w:rFonts w:ascii="Times New Roman" w:hAnsi="Times New Roman"/>
          <w:sz w:val="28"/>
        </w:rPr>
        <w:br/>
      </w:r>
      <w:r>
        <w:rPr>
          <w:rFonts w:ascii="Times New Roman" w:hAnsi="Times New Roman"/>
          <w:sz w:val="28"/>
        </w:rPr>
        <w:t>или затаптывая ногами, однако при этом следует действовать осмотрительно, не удаляться от дорог и просек и поддерживать связь с другими участниками. Тушить крупный пожар самостоятельно запрещается — это представляет прямую угрозу жизни и здоровью. При распространении огня необходимо немедленно предупредить всех находящихся поблизости людей и покинуть опасную зону, двигаясь перпендикулярно направлению движения огня, а если уйти невозможно — войти в ближайший водоём или накрыться мокрой одеждой.</w:t>
      </w:r>
    </w:p>
    <w:p w14:paraId="0A000000">
      <w:pPr>
        <w:widowControl w:val="1"/>
        <w:spacing w:after="0"/>
        <w:ind w:firstLine="709"/>
        <w:jc w:val="both"/>
        <w:rPr>
          <w:rFonts w:ascii="Times New Roman" w:hAnsi="Times New Roman"/>
          <w:sz w:val="28"/>
        </w:rPr>
      </w:pPr>
      <w:r>
        <w:rPr>
          <w:rFonts w:ascii="Times New Roman" w:hAnsi="Times New Roman"/>
          <w:sz w:val="28"/>
        </w:rPr>
        <w:t xml:space="preserve">За нарушение правил пожарной безопасности в лесах предусмотрена административная ответственность по статье 8.32 Кодекса Российской Федерации об административных правонарушениях. Часть 1 указанной статьи устанавливает административный штраф на граждан в размере от пятнадцати тысяч до тридцати тысяч рублей. Выжигание хвороста, лесной подстилки </w:t>
      </w:r>
      <w:r>
        <w:rPr>
          <w:rFonts w:ascii="Times New Roman" w:hAnsi="Times New Roman"/>
          <w:sz w:val="28"/>
        </w:rPr>
        <w:br/>
      </w:r>
      <w:r>
        <w:rPr>
          <w:rFonts w:ascii="Times New Roman" w:hAnsi="Times New Roman"/>
          <w:sz w:val="28"/>
        </w:rPr>
        <w:t xml:space="preserve">и сухой травы на участках, примыкающих к лесам, без соблюдения требований о минерализованной полосе шириной не менее 0,5 метра влечёт наложение штрафа на граждан в размере от тридцати тысяч до сорока тысяч рублей (часть 2 статьи 8.32 КоАП РФ). В условиях особого противопожарного режима административный штраф для граждан возрастает до сорока-пятидесяти тысяч рублей (часть 3 статьи 8.32 КоАП РФ). Если нарушение правил пожарной безопасности повлекло возникновение лесного пожара без причинения тяжкого вреда здоровью человека и при отсутствии признаков уголовно </w:t>
      </w:r>
      <w:r>
        <w:rPr>
          <w:rFonts w:ascii="Times New Roman" w:hAnsi="Times New Roman"/>
          <w:sz w:val="28"/>
        </w:rPr>
        <w:t xml:space="preserve">наказуемого деяния, гражданину грозит штраф от пятидесяти тысяч </w:t>
      </w:r>
      <w:r>
        <w:rPr>
          <w:rFonts w:ascii="Times New Roman" w:hAnsi="Times New Roman"/>
          <w:sz w:val="28"/>
        </w:rPr>
        <w:br/>
      </w:r>
      <w:r>
        <w:rPr>
          <w:rFonts w:ascii="Times New Roman" w:hAnsi="Times New Roman"/>
          <w:sz w:val="28"/>
        </w:rPr>
        <w:t>до шестидесяти тысяч рублей (часть 4 статьи 8.32 КоАП РФ).</w:t>
      </w:r>
    </w:p>
    <w:p w14:paraId="0B000000">
      <w:pPr>
        <w:widowControl w:val="1"/>
        <w:spacing w:after="0"/>
        <w:ind w:firstLine="709"/>
        <w:jc w:val="both"/>
        <w:rPr>
          <w:rFonts w:ascii="Times New Roman" w:hAnsi="Times New Roman"/>
          <w:sz w:val="28"/>
        </w:rPr>
      </w:pPr>
      <w:r>
        <w:rPr>
          <w:rFonts w:ascii="Times New Roman" w:hAnsi="Times New Roman"/>
          <w:sz w:val="28"/>
        </w:rPr>
        <w:t xml:space="preserve">При наступлении тяжких последствий наступает уголовная ответственность по статье 261 Уголовного кодекса Российской Федерации. Часть 1 статьи 261 УК РФ предусматривает наказание за уничтожение или повреждение лесных насаждений в результате неосторожного обращения </w:t>
      </w:r>
      <w:r>
        <w:rPr>
          <w:rFonts w:ascii="Times New Roman" w:hAnsi="Times New Roman"/>
          <w:sz w:val="28"/>
        </w:rPr>
        <w:br/>
      </w:r>
      <w:r>
        <w:rPr>
          <w:rFonts w:ascii="Times New Roman" w:hAnsi="Times New Roman"/>
          <w:sz w:val="28"/>
        </w:rPr>
        <w:t xml:space="preserve">с огнём, если причинён значительный ущерб, — в виде штрафа от трёхсот тысяч до пятисот тысяч рублей, обязательных работ на срок до четырёхсот восьмидесяти часов, исправительных работ на срок до двух лет, принудительных работ либо лишения свободы на срок до четырёх лет. Умышленные действия — уничтожение или повреждение лесных насаждений путём поджога или иным общеопасным способом — квалифицируются </w:t>
      </w:r>
      <w:r>
        <w:rPr>
          <w:rFonts w:ascii="Times New Roman" w:hAnsi="Times New Roman"/>
          <w:sz w:val="28"/>
        </w:rPr>
        <w:br/>
      </w:r>
      <w:r>
        <w:rPr>
          <w:rFonts w:ascii="Times New Roman" w:hAnsi="Times New Roman"/>
          <w:sz w:val="28"/>
        </w:rPr>
        <w:t xml:space="preserve">по части 3 статьи 261 УК РФ и наказываются штрафом от пятисот тысяч </w:t>
      </w:r>
      <w:r>
        <w:rPr>
          <w:rFonts w:ascii="Times New Roman" w:hAnsi="Times New Roman"/>
          <w:sz w:val="28"/>
        </w:rPr>
        <w:br/>
      </w:r>
      <w:r>
        <w:rPr>
          <w:rFonts w:ascii="Times New Roman" w:hAnsi="Times New Roman"/>
          <w:sz w:val="28"/>
        </w:rPr>
        <w:t xml:space="preserve">до одного миллиона рублей либо лишением свободы на срок до восьми лет </w:t>
      </w:r>
      <w:r>
        <w:rPr>
          <w:rFonts w:ascii="Times New Roman" w:hAnsi="Times New Roman"/>
          <w:sz w:val="28"/>
        </w:rPr>
        <w:br/>
      </w:r>
      <w:r>
        <w:rPr>
          <w:rFonts w:ascii="Times New Roman" w:hAnsi="Times New Roman"/>
          <w:sz w:val="28"/>
        </w:rPr>
        <w:t xml:space="preserve">со штрафом от двухсот тысяч до пятисот тысяч рублей. Если указанные умышленные действия причинили крупный ущерб, санкция по части 4 статьи 261 УК РФ возрастает до десяти лет лишения свободы со штрафом от трёхсот тысяч до пятисот тысяч рублей. Согласно примечанию к статье 261 УК РФ, значительным ущербом признаётся ущерб, превышающий десять тысяч рублей, а крупным — превышающий пятьдесят тысяч рублей. </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widowControl w:val="1"/>
        <w:spacing w:after="160" w:before="0" w:line="278"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heading 7"/>
    <w:basedOn w:val="Style_1"/>
    <w:next w:val="Style_1"/>
    <w:link w:val="Style_4_ch"/>
    <w:uiPriority w:val="9"/>
    <w:qFormat/>
    <w:pPr>
      <w:keepNext w:val="1"/>
      <w:keepLines w:val="1"/>
      <w:widowControl w:val="1"/>
      <w:spacing w:after="0" w:before="40"/>
      <w:ind/>
      <w:outlineLvl w:val="6"/>
    </w:pPr>
    <w:rPr>
      <w:color w:themeColor="text1" w:themeTint="A6" w:val="595959"/>
    </w:rPr>
  </w:style>
  <w:style w:styleId="Style_4_ch" w:type="character">
    <w:name w:val="heading 7"/>
    <w:basedOn w:val="Style_1_ch"/>
    <w:link w:val="Style_4"/>
    <w:rPr>
      <w:color w:themeColor="text1" w:themeTint="A6" w:val="595959"/>
    </w:rPr>
  </w:style>
  <w:style w:styleId="Style_5" w:type="paragraph">
    <w:name w:val="Default Paragraph Font"/>
    <w:link w:val="Style_5_ch"/>
  </w:style>
  <w:style w:styleId="Style_5_ch" w:type="character">
    <w:name w:val="Default Paragraph Font"/>
    <w:link w:val="Style_5"/>
  </w:style>
  <w:style w:styleId="Style_6" w:type="paragraph">
    <w:name w:val="toc 6"/>
    <w:next w:val="Style_1"/>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1"/>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basedOn w:val="Style_1"/>
    <w:next w:val="Style_1"/>
    <w:link w:val="Style_9_ch"/>
    <w:uiPriority w:val="9"/>
    <w:qFormat/>
    <w:pPr>
      <w:keepNext w:val="1"/>
      <w:keepLines w:val="1"/>
      <w:widowControl w:val="1"/>
      <w:spacing w:after="80" w:before="160"/>
      <w:ind/>
      <w:outlineLvl w:val="2"/>
    </w:pPr>
    <w:rPr>
      <w:color w:themeColor="accent1" w:themeShade="BF" w:val="104861"/>
      <w:sz w:val="28"/>
    </w:rPr>
  </w:style>
  <w:style w:styleId="Style_9_ch" w:type="character">
    <w:name w:val="heading 3"/>
    <w:basedOn w:val="Style_1_ch"/>
    <w:link w:val="Style_9"/>
    <w:rPr>
      <w:color w:themeColor="accent1" w:themeShade="BF" w:val="104861"/>
      <w:sz w:val="28"/>
    </w:rPr>
  </w:style>
  <w:style w:styleId="Style_10" w:type="paragraph">
    <w:name w:val="Quote"/>
    <w:basedOn w:val="Style_1"/>
    <w:next w:val="Style_1"/>
    <w:link w:val="Style_10_ch"/>
    <w:pPr>
      <w:widowControl w:val="1"/>
      <w:spacing w:before="160"/>
      <w:ind/>
      <w:jc w:val="center"/>
    </w:pPr>
    <w:rPr>
      <w:i w:val="1"/>
      <w:color w:themeColor="text1" w:themeTint="BF" w:val="404040"/>
    </w:rPr>
  </w:style>
  <w:style w:styleId="Style_10_ch" w:type="character">
    <w:name w:val="Quote"/>
    <w:basedOn w:val="Style_1_ch"/>
    <w:link w:val="Style_10"/>
    <w:rPr>
      <w:i w:val="1"/>
      <w:color w:themeColor="text1" w:themeTint="BF" w:val="404040"/>
    </w:rPr>
  </w:style>
  <w:style w:styleId="Style_11" w:type="paragraph">
    <w:name w:val="heading 9"/>
    <w:basedOn w:val="Style_1"/>
    <w:next w:val="Style_1"/>
    <w:link w:val="Style_11_ch"/>
    <w:uiPriority w:val="9"/>
    <w:qFormat/>
    <w:pPr>
      <w:keepNext w:val="1"/>
      <w:keepLines w:val="1"/>
      <w:widowControl w:val="1"/>
      <w:spacing w:after="0"/>
      <w:ind/>
      <w:outlineLvl w:val="8"/>
    </w:pPr>
    <w:rPr>
      <w:color w:themeColor="text1" w:themeTint="D8" w:val="272727"/>
    </w:rPr>
  </w:style>
  <w:style w:styleId="Style_11_ch" w:type="character">
    <w:name w:val="heading 9"/>
    <w:basedOn w:val="Style_1_ch"/>
    <w:link w:val="Style_11"/>
    <w:rPr>
      <w:color w:themeColor="text1" w:themeTint="D8" w:val="272727"/>
    </w:rPr>
  </w:style>
  <w:style w:styleId="Style_12" w:type="paragraph">
    <w:name w:val="Intense Reference"/>
    <w:basedOn w:val="Style_5"/>
    <w:link w:val="Style_12_ch"/>
    <w:rPr>
      <w:b w:val="1"/>
      <w:smallCaps w:val="1"/>
      <w:color w:themeColor="accent1" w:themeShade="BF" w:val="104861"/>
      <w:spacing w:val="5"/>
    </w:rPr>
  </w:style>
  <w:style w:styleId="Style_12_ch" w:type="character">
    <w:name w:val="Intense Reference"/>
    <w:basedOn w:val="Style_5_ch"/>
    <w:link w:val="Style_12"/>
    <w:rPr>
      <w:b w:val="1"/>
      <w:smallCaps w:val="1"/>
      <w:color w:themeColor="accent1" w:themeShade="BF" w:val="104861"/>
      <w:spacing w:val="5"/>
    </w:rPr>
  </w:style>
  <w:style w:styleId="Style_13" w:type="paragraph">
    <w:name w:val="Intense Quote"/>
    <w:basedOn w:val="Style_1"/>
    <w:next w:val="Style_1"/>
    <w:link w:val="Style_13_ch"/>
    <w:pPr>
      <w:widowControl w:val="1"/>
      <w:pBdr>
        <w:top w:space="10" w:sz="4" w:themeColor="accent1" w:themeShade="BF" w:val="single"/>
        <w:bottom w:space="10" w:sz="4" w:themeColor="accent1" w:themeShade="BF" w:val="single"/>
      </w:pBdr>
      <w:spacing w:after="360" w:before="360"/>
      <w:ind w:left="864" w:right="864"/>
      <w:jc w:val="center"/>
    </w:pPr>
    <w:rPr>
      <w:i w:val="1"/>
      <w:color w:themeColor="accent1" w:themeShade="BF" w:val="104861"/>
    </w:rPr>
  </w:style>
  <w:style w:styleId="Style_13_ch" w:type="character">
    <w:name w:val="Intense Quote"/>
    <w:basedOn w:val="Style_1_ch"/>
    <w:link w:val="Style_13"/>
    <w:rPr>
      <w:i w:val="1"/>
      <w:color w:themeColor="accent1" w:themeShade="BF" w:val="104861"/>
    </w:rPr>
  </w:style>
  <w:style w:styleId="Style_14" w:type="paragraph">
    <w:name w:val="toc 3"/>
    <w:next w:val="Style_1"/>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Intense Emphasis"/>
    <w:basedOn w:val="Style_5"/>
    <w:link w:val="Style_15_ch"/>
    <w:rPr>
      <w:i w:val="1"/>
      <w:color w:themeColor="accent1" w:themeShade="BF" w:val="104861"/>
    </w:rPr>
  </w:style>
  <w:style w:styleId="Style_15_ch" w:type="character">
    <w:name w:val="Intense Emphasis"/>
    <w:basedOn w:val="Style_5_ch"/>
    <w:link w:val="Style_15"/>
    <w:rPr>
      <w:i w:val="1"/>
      <w:color w:themeColor="accent1" w:themeShade="BF" w:val="104861"/>
    </w:rPr>
  </w:style>
  <w:style w:styleId="Style_16" w:type="paragraph">
    <w:name w:val="heading 5"/>
    <w:basedOn w:val="Style_1"/>
    <w:next w:val="Style_1"/>
    <w:link w:val="Style_16_ch"/>
    <w:uiPriority w:val="9"/>
    <w:qFormat/>
    <w:pPr>
      <w:keepNext w:val="1"/>
      <w:keepLines w:val="1"/>
      <w:widowControl w:val="1"/>
      <w:spacing w:after="40" w:before="80"/>
      <w:ind/>
      <w:outlineLvl w:val="4"/>
    </w:pPr>
    <w:rPr>
      <w:color w:themeColor="accent1" w:themeShade="BF" w:val="104861"/>
    </w:rPr>
  </w:style>
  <w:style w:styleId="Style_16_ch" w:type="character">
    <w:name w:val="heading 5"/>
    <w:basedOn w:val="Style_1_ch"/>
    <w:link w:val="Style_16"/>
    <w:rPr>
      <w:color w:themeColor="accent1" w:themeShade="BF" w:val="104861"/>
    </w:rPr>
  </w:style>
  <w:style w:styleId="Style_17" w:type="paragraph">
    <w:name w:val="heading 1"/>
    <w:basedOn w:val="Style_1"/>
    <w:next w:val="Style_1"/>
    <w:link w:val="Style_17_ch"/>
    <w:uiPriority w:val="9"/>
    <w:qFormat/>
    <w:pPr>
      <w:keepNext w:val="1"/>
      <w:keepLines w:val="1"/>
      <w:widowControl w:val="1"/>
      <w:spacing w:after="80" w:before="360"/>
      <w:ind/>
      <w:outlineLvl w:val="0"/>
    </w:pPr>
    <w:rPr>
      <w:rFonts w:asciiTheme="majorAscii" w:hAnsiTheme="majorHAnsi"/>
      <w:color w:themeColor="accent1" w:themeShade="BF" w:val="104861"/>
      <w:sz w:val="40"/>
    </w:rPr>
  </w:style>
  <w:style w:styleId="Style_17_ch" w:type="character">
    <w:name w:val="heading 1"/>
    <w:basedOn w:val="Style_1_ch"/>
    <w:link w:val="Style_17"/>
    <w:rPr>
      <w:rFonts w:asciiTheme="majorAscii" w:hAnsiTheme="majorHAnsi"/>
      <w:color w:themeColor="accent1" w:themeShade="BF" w:val="104861"/>
      <w:sz w:val="40"/>
    </w:rPr>
  </w:style>
  <w:style w:styleId="Style_18" w:type="paragraph">
    <w:name w:val="List Paragraph"/>
    <w:basedOn w:val="Style_1"/>
    <w:link w:val="Style_18_ch"/>
    <w:pPr>
      <w:widowControl w:val="1"/>
      <w:ind w:left="720"/>
      <w:contextualSpacing w:val="1"/>
    </w:pPr>
  </w:style>
  <w:style w:styleId="Style_18_ch" w:type="character">
    <w:name w:val="List Paragraph"/>
    <w:basedOn w:val="Style_1_ch"/>
    <w:link w:val="Style_18"/>
  </w:style>
  <w:style w:styleId="Style_19" w:type="paragraph">
    <w:name w:val="Hyperlink"/>
    <w:link w:val="Style_19_ch"/>
    <w:rPr>
      <w:color w:val="0000FF"/>
      <w:u w:val="single"/>
    </w:rPr>
  </w:style>
  <w:style w:styleId="Style_19_ch" w:type="character">
    <w:name w:val="Hyperlink"/>
    <w:link w:val="Style_19"/>
    <w:rPr>
      <w:color w:val="0000FF"/>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heading 8"/>
    <w:basedOn w:val="Style_1"/>
    <w:next w:val="Style_1"/>
    <w:link w:val="Style_21_ch"/>
    <w:uiPriority w:val="9"/>
    <w:qFormat/>
    <w:pPr>
      <w:keepNext w:val="1"/>
      <w:keepLines w:val="1"/>
      <w:widowControl w:val="1"/>
      <w:spacing w:after="0"/>
      <w:ind/>
      <w:outlineLvl w:val="7"/>
    </w:pPr>
    <w:rPr>
      <w:i w:val="1"/>
      <w:color w:themeColor="text1" w:themeTint="D8" w:val="272727"/>
    </w:rPr>
  </w:style>
  <w:style w:styleId="Style_21_ch" w:type="character">
    <w:name w:val="heading 8"/>
    <w:basedOn w:val="Style_1_ch"/>
    <w:link w:val="Style_21"/>
    <w:rPr>
      <w:i w:val="1"/>
      <w:color w:themeColor="text1" w:themeTint="D8" w:val="272727"/>
    </w:rPr>
  </w:style>
  <w:style w:styleId="Style_22" w:type="paragraph">
    <w:name w:val="toc 1"/>
    <w:next w:val="Style_1"/>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toc 9"/>
    <w:next w:val="Style_1"/>
    <w:link w:val="Style_24_ch"/>
    <w:uiPriority w:val="39"/>
    <w:pPr>
      <w:ind w:firstLine="0" w:left="1600"/>
      <w:jc w:val="left"/>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1"/>
    <w:link w:val="Style_25_ch"/>
    <w:uiPriority w:val="39"/>
    <w:pPr>
      <w:ind w:firstLine="0" w:left="1400"/>
      <w:jc w:val="left"/>
    </w:pPr>
    <w:rPr>
      <w:rFonts w:ascii="XO Thames" w:hAnsi="XO Thames"/>
      <w:sz w:val="28"/>
    </w:rPr>
  </w:style>
  <w:style w:styleId="Style_25_ch" w:type="character">
    <w:name w:val="toc 8"/>
    <w:link w:val="Style_25"/>
    <w:rPr>
      <w:rFonts w:ascii="XO Thames" w:hAnsi="XO Thames"/>
      <w:sz w:val="28"/>
    </w:rPr>
  </w:style>
  <w:style w:styleId="Style_26" w:type="paragraph">
    <w:name w:val="toc 5"/>
    <w:next w:val="Style_1"/>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27" w:type="paragraph">
    <w:name w:val="Subtitle"/>
    <w:basedOn w:val="Style_1"/>
    <w:next w:val="Style_1"/>
    <w:link w:val="Style_27_ch"/>
    <w:uiPriority w:val="11"/>
    <w:qFormat/>
    <w:pPr>
      <w:numPr>
        <w:ilvl w:val="1"/>
      </w:numPr>
    </w:pPr>
    <w:rPr>
      <w:color w:themeColor="text1" w:themeTint="A6" w:val="595959"/>
      <w:spacing w:val="15"/>
      <w:sz w:val="28"/>
    </w:rPr>
  </w:style>
  <w:style w:styleId="Style_27_ch" w:type="character">
    <w:name w:val="Subtitle"/>
    <w:basedOn w:val="Style_1_ch"/>
    <w:link w:val="Style_27"/>
    <w:rPr>
      <w:color w:themeColor="text1" w:themeTint="A6" w:val="595959"/>
      <w:spacing w:val="15"/>
      <w:sz w:val="28"/>
    </w:rPr>
  </w:style>
  <w:style w:styleId="Style_28" w:type="paragraph">
    <w:name w:val="Title"/>
    <w:basedOn w:val="Style_1"/>
    <w:next w:val="Style_1"/>
    <w:link w:val="Style_28_ch"/>
    <w:uiPriority w:val="10"/>
    <w:qFormat/>
    <w:pPr>
      <w:widowControl w:val="1"/>
      <w:spacing w:after="80" w:line="240" w:lineRule="auto"/>
      <w:ind/>
      <w:contextualSpacing w:val="1"/>
    </w:pPr>
    <w:rPr>
      <w:rFonts w:asciiTheme="majorAscii" w:hAnsiTheme="majorHAnsi"/>
      <w:spacing w:val="-10"/>
      <w:sz w:val="56"/>
    </w:rPr>
  </w:style>
  <w:style w:styleId="Style_28_ch" w:type="character">
    <w:name w:val="Title"/>
    <w:basedOn w:val="Style_1_ch"/>
    <w:link w:val="Style_28"/>
    <w:rPr>
      <w:rFonts w:asciiTheme="majorAscii" w:hAnsiTheme="majorHAnsi"/>
      <w:spacing w:val="-10"/>
      <w:sz w:val="56"/>
    </w:rPr>
  </w:style>
  <w:style w:styleId="Style_29" w:type="paragraph">
    <w:name w:val="heading 4"/>
    <w:basedOn w:val="Style_1"/>
    <w:next w:val="Style_1"/>
    <w:link w:val="Style_29_ch"/>
    <w:uiPriority w:val="9"/>
    <w:qFormat/>
    <w:pPr>
      <w:keepNext w:val="1"/>
      <w:keepLines w:val="1"/>
      <w:widowControl w:val="1"/>
      <w:spacing w:after="40" w:before="80"/>
      <w:ind/>
      <w:outlineLvl w:val="3"/>
    </w:pPr>
    <w:rPr>
      <w:i w:val="1"/>
      <w:color w:themeColor="accent1" w:themeShade="BF" w:val="104861"/>
    </w:rPr>
  </w:style>
  <w:style w:styleId="Style_29_ch" w:type="character">
    <w:name w:val="heading 4"/>
    <w:basedOn w:val="Style_1_ch"/>
    <w:link w:val="Style_29"/>
    <w:rPr>
      <w:i w:val="1"/>
      <w:color w:themeColor="accent1" w:themeShade="BF" w:val="104861"/>
    </w:rPr>
  </w:style>
  <w:style w:styleId="Style_30" w:type="paragraph">
    <w:name w:val="heading 2"/>
    <w:basedOn w:val="Style_1"/>
    <w:next w:val="Style_1"/>
    <w:link w:val="Style_30_ch"/>
    <w:uiPriority w:val="9"/>
    <w:qFormat/>
    <w:pPr>
      <w:keepNext w:val="1"/>
      <w:keepLines w:val="1"/>
      <w:widowControl w:val="1"/>
      <w:spacing w:after="80" w:before="160"/>
      <w:ind/>
      <w:outlineLvl w:val="1"/>
    </w:pPr>
    <w:rPr>
      <w:rFonts w:asciiTheme="majorAscii" w:hAnsiTheme="majorHAnsi"/>
      <w:color w:themeColor="accent1" w:themeShade="BF" w:val="104861"/>
      <w:sz w:val="32"/>
    </w:rPr>
  </w:style>
  <w:style w:styleId="Style_30_ch" w:type="character">
    <w:name w:val="heading 2"/>
    <w:basedOn w:val="Style_1_ch"/>
    <w:link w:val="Style_30"/>
    <w:rPr>
      <w:rFonts w:asciiTheme="majorAscii" w:hAnsiTheme="majorHAnsi"/>
      <w:color w:themeColor="accent1" w:themeShade="BF" w:val="104861"/>
      <w:sz w:val="32"/>
    </w:rPr>
  </w:style>
  <w:style w:styleId="Style_31" w:type="paragraph">
    <w:name w:val="heading 6"/>
    <w:basedOn w:val="Style_1"/>
    <w:next w:val="Style_1"/>
    <w:link w:val="Style_31_ch"/>
    <w:uiPriority w:val="9"/>
    <w:qFormat/>
    <w:pPr>
      <w:keepNext w:val="1"/>
      <w:keepLines w:val="1"/>
      <w:widowControl w:val="1"/>
      <w:spacing w:after="0" w:before="40"/>
      <w:ind/>
      <w:outlineLvl w:val="5"/>
    </w:pPr>
    <w:rPr>
      <w:i w:val="1"/>
      <w:color w:themeColor="text1" w:themeTint="A6" w:val="595959"/>
    </w:rPr>
  </w:style>
  <w:style w:styleId="Style_31_ch" w:type="character">
    <w:name w:val="heading 6"/>
    <w:basedOn w:val="Style_1_ch"/>
    <w:link w:val="Style_31"/>
    <w:rPr>
      <w:i w:val="1"/>
      <w:color w:themeColor="text1" w:themeTint="A6" w:val="595959"/>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media/1.png" Type="http://schemas.openxmlformats.org/officeDocument/2006/relationships/image"/>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majorFont>
      <a:minorFont>
        <a:latin typeface="Aptos"/>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2026-05-18T04:02:00Z</dcterms:created>
  <dcterms:modified xsi:type="dcterms:W3CDTF">2026-05-18T12:11:52Z</dcterms:modified>
</cp:coreProperties>
</file>