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E1" w:rsidRPr="001C4CE1" w:rsidRDefault="008C3479" w:rsidP="001C4C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05.10.2022 г. № 51</w:t>
      </w:r>
    </w:p>
    <w:p w:rsidR="001C4CE1" w:rsidRPr="001C4CE1" w:rsidRDefault="001C4CE1" w:rsidP="001C4C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C4CE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1C4CE1" w:rsidRPr="001C4CE1" w:rsidRDefault="001C4CE1" w:rsidP="001C4C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C4CE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1C4CE1" w:rsidRPr="001C4CE1" w:rsidRDefault="001C4CE1" w:rsidP="001C4C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C4CE1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1C4CE1" w:rsidRPr="001C4CE1" w:rsidRDefault="001C4CE1" w:rsidP="001C4C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C4CE1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1C4CE1" w:rsidRPr="001C4CE1" w:rsidRDefault="001C4CE1" w:rsidP="001C4C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C4CE1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8D6C5D" w:rsidRPr="008D6C5D" w:rsidRDefault="001C4CE1" w:rsidP="001C4CE1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1C4CE1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7316F" w:rsidRPr="008D6C5D" w:rsidRDefault="0057316F" w:rsidP="008D6C5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</w:p>
    <w:p w:rsidR="0057316F" w:rsidRPr="008D6C5D" w:rsidRDefault="0057316F" w:rsidP="008D6C5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hAnsi="Arial" w:cs="Arial"/>
          <w:b/>
          <w:bCs/>
          <w:caps/>
          <w:sz w:val="32"/>
          <w:szCs w:val="32"/>
        </w:rPr>
      </w:pPr>
      <w:proofErr w:type="gramStart"/>
      <w:r w:rsidRPr="008D6C5D">
        <w:rPr>
          <w:rFonts w:ascii="Arial" w:hAnsi="Arial" w:cs="Arial"/>
          <w:b/>
          <w:bCs/>
          <w:caps/>
          <w:sz w:val="32"/>
          <w:szCs w:val="32"/>
        </w:rPr>
        <w:t xml:space="preserve">Об утверждении Порядка 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при предоставлении муниципальной гарантии </w:t>
      </w:r>
      <w:r w:rsidR="001C4CE1">
        <w:rPr>
          <w:rFonts w:ascii="Arial" w:hAnsi="Arial" w:cs="Arial"/>
          <w:b/>
          <w:caps/>
          <w:color w:val="000000"/>
          <w:sz w:val="32"/>
          <w:szCs w:val="32"/>
        </w:rPr>
        <w:t>КАЛТУКСКОГО</w:t>
      </w:r>
      <w:r w:rsidRPr="008D6C5D">
        <w:rPr>
          <w:rFonts w:ascii="Arial" w:hAnsi="Arial" w:cs="Arial"/>
          <w:b/>
          <w:caps/>
          <w:color w:val="000000"/>
          <w:sz w:val="32"/>
          <w:szCs w:val="32"/>
        </w:rPr>
        <w:t xml:space="preserve"> сельского поселения</w:t>
      </w:r>
      <w:r w:rsidRPr="008D6C5D">
        <w:rPr>
          <w:rFonts w:ascii="Arial" w:hAnsi="Arial" w:cs="Arial"/>
          <w:b/>
          <w:bCs/>
          <w:caps/>
          <w:sz w:val="32"/>
          <w:szCs w:val="32"/>
        </w:rPr>
        <w:t xml:space="preserve">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1C4CE1">
        <w:rPr>
          <w:rFonts w:ascii="Arial" w:hAnsi="Arial" w:cs="Arial"/>
          <w:b/>
          <w:caps/>
          <w:color w:val="000000"/>
          <w:sz w:val="32"/>
          <w:szCs w:val="32"/>
        </w:rPr>
        <w:t>КАЛТУКСКОГО</w:t>
      </w:r>
      <w:r w:rsidRPr="008D6C5D">
        <w:rPr>
          <w:rFonts w:ascii="Arial" w:hAnsi="Arial" w:cs="Arial"/>
          <w:b/>
          <w:caps/>
          <w:color w:val="000000"/>
          <w:sz w:val="32"/>
          <w:szCs w:val="32"/>
        </w:rPr>
        <w:t xml:space="preserve"> </w:t>
      </w:r>
      <w:r w:rsidRPr="008D6C5D">
        <w:rPr>
          <w:rFonts w:ascii="Arial" w:hAnsi="Arial" w:cs="Arial"/>
          <w:b/>
          <w:bCs/>
          <w:caps/>
          <w:sz w:val="32"/>
          <w:szCs w:val="32"/>
        </w:rPr>
        <w:t>сельского поселения</w:t>
      </w:r>
      <w:proofErr w:type="gramEnd"/>
    </w:p>
    <w:p w:rsidR="0057316F" w:rsidRPr="008D6C5D" w:rsidRDefault="0057316F" w:rsidP="008D6C5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6C5D" w:rsidRDefault="0057316F" w:rsidP="008D6C5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D6C5D">
        <w:rPr>
          <w:rFonts w:ascii="Arial" w:hAnsi="Arial" w:cs="Arial"/>
          <w:sz w:val="24"/>
          <w:szCs w:val="24"/>
        </w:rPr>
        <w:t xml:space="preserve">В соответствии </w:t>
      </w:r>
      <w:r w:rsidRPr="008D6C5D">
        <w:rPr>
          <w:rFonts w:ascii="Arial" w:hAnsi="Arial" w:cs="Arial"/>
          <w:color w:val="000000"/>
          <w:sz w:val="24"/>
          <w:szCs w:val="24"/>
        </w:rPr>
        <w:t>с абзацем вторым части 3 статьи 115</w:t>
      </w:r>
      <w:r w:rsidRPr="008D6C5D">
        <w:rPr>
          <w:rFonts w:ascii="Arial" w:hAnsi="Arial" w:cs="Arial"/>
          <w:color w:val="000000"/>
          <w:sz w:val="24"/>
          <w:szCs w:val="24"/>
          <w:vertAlign w:val="superscript"/>
        </w:rPr>
        <w:t xml:space="preserve">2 </w:t>
      </w:r>
      <w:r w:rsidRPr="008D6C5D">
        <w:rPr>
          <w:rFonts w:ascii="Arial" w:hAnsi="Arial" w:cs="Arial"/>
          <w:color w:val="000000"/>
          <w:sz w:val="24"/>
          <w:szCs w:val="24"/>
        </w:rPr>
        <w:t xml:space="preserve">Бюджетного кодекса Российской Федерации, руководствуясь </w:t>
      </w:r>
      <w:r w:rsidR="001C4CE1">
        <w:rPr>
          <w:rFonts w:ascii="Arial" w:hAnsi="Arial" w:cs="Arial"/>
          <w:color w:val="000000"/>
          <w:sz w:val="24"/>
          <w:szCs w:val="24"/>
        </w:rPr>
        <w:t xml:space="preserve">ст. </w:t>
      </w:r>
      <w:r w:rsidR="001C4CE1" w:rsidRPr="001C4CE1">
        <w:rPr>
          <w:rFonts w:ascii="Arial" w:hAnsi="Arial" w:cs="Arial"/>
          <w:color w:val="000000"/>
          <w:sz w:val="24"/>
          <w:szCs w:val="24"/>
        </w:rPr>
        <w:t>46 Устава Калтукского муниципального образования, администрация Калтукского сельского поселения,-</w:t>
      </w:r>
    </w:p>
    <w:p w:rsidR="001C4CE1" w:rsidRPr="008D6C5D" w:rsidRDefault="001C4CE1" w:rsidP="008D6C5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57316F" w:rsidRDefault="0057316F" w:rsidP="008D6C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 w:rsidRPr="008D6C5D">
        <w:rPr>
          <w:rFonts w:ascii="Arial" w:hAnsi="Arial" w:cs="Arial"/>
          <w:b/>
          <w:caps/>
          <w:color w:val="000000"/>
          <w:spacing w:val="20"/>
          <w:sz w:val="30"/>
          <w:szCs w:val="30"/>
        </w:rPr>
        <w:t>ПОСТАНОВЛЯЕТ</w:t>
      </w:r>
      <w:r w:rsidRPr="008D6C5D">
        <w:rPr>
          <w:rFonts w:ascii="Arial" w:hAnsi="Arial" w:cs="Arial"/>
          <w:b/>
          <w:color w:val="000000"/>
          <w:spacing w:val="20"/>
          <w:sz w:val="30"/>
          <w:szCs w:val="30"/>
        </w:rPr>
        <w:t>:</w:t>
      </w:r>
    </w:p>
    <w:p w:rsidR="008D6C5D" w:rsidRPr="008D6C5D" w:rsidRDefault="008D6C5D" w:rsidP="008D6C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pacing w:val="20"/>
          <w:sz w:val="30"/>
          <w:szCs w:val="30"/>
        </w:rPr>
      </w:pPr>
    </w:p>
    <w:p w:rsidR="0057316F" w:rsidRPr="00DE305A" w:rsidRDefault="0057316F" w:rsidP="00DE305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E305A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Pr="00DE305A">
        <w:rPr>
          <w:rFonts w:ascii="Arial" w:hAnsi="Arial" w:cs="Arial"/>
          <w:color w:val="000000"/>
          <w:sz w:val="24"/>
          <w:szCs w:val="24"/>
        </w:rPr>
        <w:t xml:space="preserve">Утвердить прилагаемый Порядок 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1C4CE1">
        <w:rPr>
          <w:rFonts w:ascii="Arial" w:hAnsi="Arial" w:cs="Arial"/>
          <w:color w:val="000000"/>
          <w:sz w:val="24"/>
          <w:szCs w:val="24"/>
        </w:rPr>
        <w:t>Калтукского</w:t>
      </w:r>
      <w:r w:rsidRPr="00DE305A">
        <w:rPr>
          <w:rFonts w:ascii="Arial" w:hAnsi="Arial" w:cs="Arial"/>
          <w:color w:val="000000"/>
          <w:sz w:val="24"/>
          <w:szCs w:val="24"/>
        </w:rPr>
        <w:t xml:space="preserve"> сельского поселения, а также мониторинга финансового состояния принципала, контроля за достаточностью, надежностью и ликвидностью предоставленного</w:t>
      </w:r>
      <w:proofErr w:type="gramEnd"/>
      <w:r w:rsidRPr="00DE305A">
        <w:rPr>
          <w:rFonts w:ascii="Arial" w:hAnsi="Arial" w:cs="Arial"/>
          <w:color w:val="000000"/>
          <w:sz w:val="24"/>
          <w:szCs w:val="24"/>
        </w:rPr>
        <w:t xml:space="preserve"> обеспечения после предоставления муниципальной гарантии </w:t>
      </w:r>
      <w:r w:rsidR="001C4CE1">
        <w:rPr>
          <w:rFonts w:ascii="Arial" w:hAnsi="Arial" w:cs="Arial"/>
          <w:color w:val="000000"/>
          <w:sz w:val="24"/>
          <w:szCs w:val="24"/>
        </w:rPr>
        <w:t>Калтукского</w:t>
      </w:r>
      <w:r w:rsidRPr="00DE305A">
        <w:rPr>
          <w:rFonts w:ascii="Arial" w:hAnsi="Arial" w:cs="Arial"/>
          <w:color w:val="000000"/>
          <w:sz w:val="24"/>
          <w:szCs w:val="24"/>
        </w:rPr>
        <w:t xml:space="preserve"> сельского поселения.</w:t>
      </w:r>
    </w:p>
    <w:p w:rsidR="001C4CE1" w:rsidRDefault="00DE305A" w:rsidP="00DE30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7316F" w:rsidRPr="00DE305A">
        <w:rPr>
          <w:rFonts w:ascii="Arial" w:hAnsi="Arial" w:cs="Arial"/>
          <w:sz w:val="24"/>
          <w:szCs w:val="24"/>
        </w:rPr>
        <w:t xml:space="preserve">Обнародовать настоящее постановление в соответствии с </w:t>
      </w:r>
      <w:r>
        <w:rPr>
          <w:rFonts w:ascii="Arial" w:hAnsi="Arial" w:cs="Arial"/>
          <w:sz w:val="24"/>
          <w:szCs w:val="24"/>
        </w:rPr>
        <w:t>У</w:t>
      </w:r>
      <w:r w:rsidR="0057316F" w:rsidRPr="00DE305A">
        <w:rPr>
          <w:rFonts w:ascii="Arial" w:hAnsi="Arial" w:cs="Arial"/>
          <w:sz w:val="24"/>
          <w:szCs w:val="24"/>
        </w:rPr>
        <w:t xml:space="preserve">ставом </w:t>
      </w:r>
      <w:r w:rsidR="001C4CE1">
        <w:rPr>
          <w:rFonts w:ascii="Arial" w:hAnsi="Arial" w:cs="Arial"/>
          <w:sz w:val="24"/>
          <w:szCs w:val="24"/>
        </w:rPr>
        <w:t>Калтукского</w:t>
      </w:r>
      <w:r w:rsidR="0057316F" w:rsidRPr="00DE30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57316F" w:rsidRPr="00DE305A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</w:p>
    <w:p w:rsidR="001C4CE1" w:rsidRDefault="001C4CE1" w:rsidP="00DE30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DE305A" w:rsidRDefault="0057316F" w:rsidP="001C4C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305A">
        <w:rPr>
          <w:rFonts w:ascii="Arial" w:hAnsi="Arial" w:cs="Arial"/>
          <w:sz w:val="24"/>
          <w:szCs w:val="24"/>
        </w:rPr>
        <w:lastRenderedPageBreak/>
        <w:t xml:space="preserve">администрации </w:t>
      </w:r>
      <w:r w:rsidR="001C4CE1">
        <w:rPr>
          <w:rFonts w:ascii="Arial" w:hAnsi="Arial" w:cs="Arial"/>
          <w:sz w:val="24"/>
          <w:szCs w:val="24"/>
        </w:rPr>
        <w:t>Калтукского</w:t>
      </w:r>
      <w:r w:rsidRPr="00DE305A">
        <w:rPr>
          <w:rFonts w:ascii="Arial" w:hAnsi="Arial" w:cs="Arial"/>
          <w:sz w:val="24"/>
          <w:szCs w:val="24"/>
        </w:rPr>
        <w:t xml:space="preserve"> сельского поселения в информационно-телекоммуникационной сети «Интернет».</w:t>
      </w:r>
    </w:p>
    <w:p w:rsidR="0057316F" w:rsidRPr="00DE305A" w:rsidRDefault="00DE305A" w:rsidP="00DE30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57316F" w:rsidRPr="00DE305A">
        <w:rPr>
          <w:rFonts w:ascii="Arial" w:hAnsi="Arial" w:cs="Arial"/>
          <w:sz w:val="24"/>
          <w:szCs w:val="24"/>
        </w:rPr>
        <w:t>Контроль за</w:t>
      </w:r>
      <w:proofErr w:type="gramEnd"/>
      <w:r w:rsidR="0057316F" w:rsidRPr="00DE305A">
        <w:rPr>
          <w:rFonts w:ascii="Arial" w:hAnsi="Arial" w:cs="Arial"/>
          <w:sz w:val="24"/>
          <w:szCs w:val="24"/>
        </w:rPr>
        <w:t xml:space="preserve"> исполнением данного постановления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57316F" w:rsidRPr="00DE305A" w:rsidRDefault="0057316F" w:rsidP="00DE305A">
      <w:pPr>
        <w:tabs>
          <w:tab w:val="left" w:pos="849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305A">
        <w:rPr>
          <w:rFonts w:ascii="Arial" w:hAnsi="Arial" w:cs="Arial"/>
          <w:sz w:val="24"/>
          <w:szCs w:val="24"/>
        </w:rPr>
        <w:t>4.</w:t>
      </w:r>
      <w:r w:rsidR="00DE305A">
        <w:rPr>
          <w:rFonts w:ascii="Arial" w:hAnsi="Arial" w:cs="Arial"/>
          <w:sz w:val="24"/>
          <w:szCs w:val="24"/>
        </w:rPr>
        <w:t xml:space="preserve"> </w:t>
      </w:r>
      <w:r w:rsidRPr="00DE305A">
        <w:rPr>
          <w:rFonts w:ascii="Arial" w:hAnsi="Arial" w:cs="Arial"/>
          <w:sz w:val="24"/>
          <w:szCs w:val="24"/>
        </w:rPr>
        <w:t>Постановление вступает в силу со дня его обнародования.</w:t>
      </w:r>
    </w:p>
    <w:p w:rsidR="0057316F" w:rsidRPr="00DE305A" w:rsidRDefault="0057316F" w:rsidP="00DE305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7316F" w:rsidRPr="00DE305A" w:rsidRDefault="0057316F" w:rsidP="00DE305A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C4CE1" w:rsidRPr="001C4CE1" w:rsidRDefault="001C4CE1" w:rsidP="001C4CE1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1C4CE1">
        <w:rPr>
          <w:rFonts w:ascii="Arial" w:eastAsia="Calibri" w:hAnsi="Arial" w:cs="Arial"/>
          <w:b/>
          <w:sz w:val="24"/>
          <w:szCs w:val="24"/>
          <w:lang w:eastAsia="ar-SA"/>
        </w:rPr>
        <w:t xml:space="preserve">Глава Калтукского </w:t>
      </w:r>
    </w:p>
    <w:p w:rsidR="001C4CE1" w:rsidRPr="001C4CE1" w:rsidRDefault="001C4CE1" w:rsidP="001C4CE1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1C4CE1">
        <w:rPr>
          <w:rFonts w:ascii="Arial" w:eastAsia="Calibri" w:hAnsi="Arial" w:cs="Arial"/>
          <w:b/>
          <w:sz w:val="24"/>
          <w:szCs w:val="24"/>
          <w:lang w:eastAsia="ar-SA"/>
        </w:rPr>
        <w:t>муниципального образования</w:t>
      </w:r>
    </w:p>
    <w:p w:rsidR="00235E5D" w:rsidRDefault="001C4CE1" w:rsidP="001C4C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4CE1">
        <w:rPr>
          <w:rFonts w:ascii="Arial" w:eastAsia="Calibri" w:hAnsi="Arial" w:cs="Arial"/>
          <w:b/>
          <w:sz w:val="24"/>
          <w:szCs w:val="24"/>
          <w:lang w:eastAsia="ar-SA"/>
        </w:rPr>
        <w:t>П. Ю. Большешапов</w:t>
      </w:r>
    </w:p>
    <w:p w:rsidR="00235E5D" w:rsidRDefault="00235E5D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5E5D" w:rsidRDefault="00235E5D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4CE1" w:rsidRDefault="001C4CE1" w:rsidP="00DE30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  <w:r w:rsidRPr="00235E5D">
        <w:rPr>
          <w:rFonts w:ascii="Courier New" w:hAnsi="Courier New" w:cs="Courier New"/>
        </w:rPr>
        <w:lastRenderedPageBreak/>
        <w:t xml:space="preserve">Приложение </w:t>
      </w:r>
    </w:p>
    <w:p w:rsidR="001C4CE1" w:rsidRDefault="0057316F" w:rsidP="001C4CE1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  <w:r w:rsidRPr="00235E5D">
        <w:rPr>
          <w:rFonts w:ascii="Courier New" w:hAnsi="Courier New" w:cs="Courier New"/>
        </w:rPr>
        <w:t xml:space="preserve">к постановлению </w:t>
      </w:r>
      <w:r w:rsidR="001C4CE1">
        <w:rPr>
          <w:rFonts w:ascii="Courier New" w:hAnsi="Courier New" w:cs="Courier New"/>
        </w:rPr>
        <w:t xml:space="preserve">администрации </w:t>
      </w:r>
    </w:p>
    <w:p w:rsidR="0057316F" w:rsidRPr="00235E5D" w:rsidRDefault="001C4CE1" w:rsidP="001C4CE1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Калтукского сельского поселения</w:t>
      </w:r>
    </w:p>
    <w:p w:rsidR="0057316F" w:rsidRPr="00235E5D" w:rsidRDefault="0057316F" w:rsidP="00235E5D">
      <w:pPr>
        <w:tabs>
          <w:tab w:val="left" w:pos="-142"/>
        </w:tabs>
        <w:spacing w:after="0" w:line="240" w:lineRule="auto"/>
        <w:jc w:val="right"/>
        <w:rPr>
          <w:rFonts w:ascii="Courier New" w:hAnsi="Courier New" w:cs="Courier New"/>
        </w:rPr>
      </w:pPr>
      <w:r w:rsidRPr="00235E5D">
        <w:rPr>
          <w:rFonts w:ascii="Courier New" w:hAnsi="Courier New" w:cs="Courier New"/>
        </w:rPr>
        <w:t xml:space="preserve">от </w:t>
      </w:r>
      <w:r w:rsidRPr="00B71F10">
        <w:rPr>
          <w:rFonts w:ascii="Courier New" w:hAnsi="Courier New" w:cs="Courier New"/>
        </w:rPr>
        <w:t>«</w:t>
      </w:r>
      <w:r w:rsidR="001C4CE1">
        <w:rPr>
          <w:rFonts w:ascii="Courier New" w:hAnsi="Courier New" w:cs="Courier New"/>
        </w:rPr>
        <w:t>05</w:t>
      </w:r>
      <w:r w:rsidRPr="00B71F10">
        <w:rPr>
          <w:rFonts w:ascii="Courier New" w:hAnsi="Courier New" w:cs="Courier New"/>
        </w:rPr>
        <w:t xml:space="preserve">» </w:t>
      </w:r>
      <w:r w:rsidR="008C3479">
        <w:rPr>
          <w:rFonts w:ascii="Courier New" w:hAnsi="Courier New" w:cs="Courier New"/>
        </w:rPr>
        <w:t>10 2022 года № 51</w:t>
      </w:r>
    </w:p>
    <w:p w:rsidR="0057316F" w:rsidRPr="00235E5D" w:rsidRDefault="0057316F" w:rsidP="00235E5D">
      <w:pPr>
        <w:spacing w:after="0" w:line="240" w:lineRule="auto"/>
        <w:ind w:firstLine="709"/>
        <w:jc w:val="both"/>
        <w:rPr>
          <w:rFonts w:ascii="Arial" w:hAnsi="Arial" w:cs="Arial"/>
          <w:caps/>
          <w:sz w:val="30"/>
          <w:szCs w:val="30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235E5D">
        <w:rPr>
          <w:rFonts w:ascii="Arial" w:hAnsi="Arial" w:cs="Arial"/>
          <w:b/>
          <w:caps/>
          <w:sz w:val="30"/>
          <w:szCs w:val="30"/>
        </w:rPr>
        <w:t xml:space="preserve">Порядок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</w:rPr>
      </w:pPr>
      <w:proofErr w:type="gramStart"/>
      <w:r w:rsidRPr="00235E5D">
        <w:rPr>
          <w:rFonts w:ascii="Arial" w:hAnsi="Arial" w:cs="Arial"/>
          <w:b/>
          <w:caps/>
          <w:sz w:val="30"/>
          <w:szCs w:val="30"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1C4CE1">
        <w:rPr>
          <w:rFonts w:ascii="Arial" w:hAnsi="Arial" w:cs="Arial"/>
          <w:b/>
          <w:caps/>
          <w:color w:val="000000"/>
          <w:sz w:val="30"/>
          <w:szCs w:val="30"/>
        </w:rPr>
        <w:t>КАЛТУКСКОГО</w:t>
      </w:r>
      <w:r w:rsidRPr="00235E5D">
        <w:rPr>
          <w:rFonts w:ascii="Arial" w:hAnsi="Arial" w:cs="Arial"/>
          <w:b/>
          <w:caps/>
          <w:color w:val="000000"/>
          <w:sz w:val="30"/>
          <w:szCs w:val="30"/>
        </w:rPr>
        <w:t xml:space="preserve"> сельского поселения</w:t>
      </w:r>
      <w:r w:rsidRPr="00235E5D">
        <w:rPr>
          <w:rFonts w:ascii="Arial" w:hAnsi="Arial" w:cs="Arial"/>
          <w:b/>
          <w:caps/>
          <w:sz w:val="30"/>
          <w:szCs w:val="30"/>
        </w:rPr>
        <w:t>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</w:t>
      </w:r>
      <w:proofErr w:type="gramEnd"/>
      <w:r w:rsidRPr="00235E5D">
        <w:rPr>
          <w:rFonts w:ascii="Arial" w:hAnsi="Arial" w:cs="Arial"/>
          <w:b/>
          <w:caps/>
          <w:sz w:val="30"/>
          <w:szCs w:val="30"/>
        </w:rPr>
        <w:t xml:space="preserve"> муниципальной гарантии </w:t>
      </w:r>
      <w:r w:rsidR="001C4CE1">
        <w:rPr>
          <w:rFonts w:ascii="Arial" w:hAnsi="Arial" w:cs="Arial"/>
          <w:b/>
          <w:caps/>
          <w:color w:val="000000"/>
          <w:sz w:val="30"/>
          <w:szCs w:val="30"/>
        </w:rPr>
        <w:t>КАЛТУКСКОГО</w:t>
      </w:r>
      <w:r w:rsidRPr="00235E5D">
        <w:rPr>
          <w:rFonts w:ascii="Arial" w:hAnsi="Arial" w:cs="Arial"/>
          <w:b/>
          <w:caps/>
          <w:color w:val="000000"/>
          <w:sz w:val="30"/>
          <w:szCs w:val="30"/>
        </w:rPr>
        <w:t xml:space="preserve"> сельского поселения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235E5D">
        <w:rPr>
          <w:rFonts w:ascii="Arial" w:hAnsi="Arial" w:cs="Arial"/>
          <w:b/>
          <w:kern w:val="2"/>
          <w:sz w:val="24"/>
          <w:szCs w:val="24"/>
        </w:rPr>
        <w:t>Раздел 1. Общие положения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kern w:val="2"/>
          <w:sz w:val="24"/>
          <w:szCs w:val="24"/>
        </w:rPr>
        <w:t xml:space="preserve">1. </w:t>
      </w:r>
      <w:proofErr w:type="gramStart"/>
      <w:r w:rsidRPr="00235E5D">
        <w:rPr>
          <w:rFonts w:ascii="Arial" w:hAnsi="Arial" w:cs="Arial"/>
          <w:kern w:val="2"/>
          <w:sz w:val="24"/>
          <w:szCs w:val="24"/>
        </w:rPr>
        <w:t xml:space="preserve">Настоящий Порядок устанавливает правила </w:t>
      </w:r>
      <w:r w:rsidRPr="00235E5D">
        <w:rPr>
          <w:rFonts w:ascii="Arial" w:hAnsi="Arial" w:cs="Arial"/>
          <w:bCs/>
          <w:sz w:val="24"/>
          <w:szCs w:val="24"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1C4CE1">
        <w:rPr>
          <w:rFonts w:ascii="Arial" w:hAnsi="Arial" w:cs="Arial"/>
          <w:color w:val="000000"/>
          <w:sz w:val="24"/>
          <w:szCs w:val="24"/>
        </w:rPr>
        <w:t>Калтукского</w:t>
      </w:r>
      <w:r w:rsidRPr="00235E5D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 w:rsidRPr="00235E5D">
        <w:rPr>
          <w:rFonts w:ascii="Arial" w:hAnsi="Arial" w:cs="Arial"/>
          <w:sz w:val="24"/>
          <w:szCs w:val="24"/>
        </w:rPr>
        <w:t xml:space="preserve"> (далее – муниципальная гарантия)</w:t>
      </w:r>
      <w:r w:rsidRPr="00235E5D">
        <w:rPr>
          <w:rFonts w:ascii="Arial" w:hAnsi="Arial" w:cs="Arial"/>
          <w:bCs/>
          <w:sz w:val="24"/>
          <w:szCs w:val="24"/>
        </w:rPr>
        <w:t>, а также правила мониторинга финансового состояния принципала, контроля за</w:t>
      </w:r>
      <w:proofErr w:type="gramEnd"/>
      <w:r w:rsidRPr="00235E5D">
        <w:rPr>
          <w:rFonts w:ascii="Arial" w:hAnsi="Arial" w:cs="Arial"/>
          <w:bCs/>
          <w:sz w:val="24"/>
          <w:szCs w:val="24"/>
        </w:rPr>
        <w:t xml:space="preserve"> достаточностью, надежностью и ликвидностью предоставленного обеспечения после предоставления муниципальной гарантии</w:t>
      </w:r>
      <w:r w:rsidRPr="00235E5D">
        <w:rPr>
          <w:rFonts w:ascii="Arial" w:hAnsi="Arial" w:cs="Arial"/>
          <w:sz w:val="24"/>
          <w:szCs w:val="24"/>
        </w:rPr>
        <w:t xml:space="preserve">. </w:t>
      </w:r>
    </w:p>
    <w:p w:rsidR="0057316F" w:rsidRPr="00235E5D" w:rsidRDefault="001C4CE1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7316F" w:rsidRPr="00235E5D">
        <w:rPr>
          <w:rFonts w:ascii="Arial" w:hAnsi="Arial" w:cs="Arial"/>
          <w:sz w:val="24"/>
          <w:szCs w:val="24"/>
        </w:rPr>
        <w:t>Понятия и термины, используемые в настоящем Порядке, применяются в значениях, определенных бюджетным и гражданским законодательством Российской Федерации.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E5D">
        <w:rPr>
          <w:rFonts w:ascii="Arial" w:hAnsi="Arial" w:cs="Arial"/>
          <w:bCs/>
          <w:sz w:val="24"/>
          <w:szCs w:val="24"/>
        </w:rPr>
        <w:t>Анализ финансового состояния принципала, проверка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</w:t>
      </w:r>
      <w:r w:rsidRPr="00235E5D">
        <w:rPr>
          <w:rFonts w:ascii="Arial" w:hAnsi="Arial" w:cs="Arial"/>
          <w:sz w:val="24"/>
          <w:szCs w:val="24"/>
        </w:rPr>
        <w:t xml:space="preserve">, </w:t>
      </w:r>
      <w:r w:rsidRPr="00235E5D">
        <w:rPr>
          <w:rFonts w:ascii="Arial" w:hAnsi="Arial" w:cs="Arial"/>
          <w:bCs/>
          <w:sz w:val="24"/>
          <w:szCs w:val="24"/>
        </w:rPr>
        <w:t xml:space="preserve">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</w:t>
      </w:r>
      <w:r w:rsidRPr="00235E5D">
        <w:rPr>
          <w:rFonts w:ascii="Arial" w:hAnsi="Arial" w:cs="Arial"/>
          <w:sz w:val="24"/>
          <w:szCs w:val="24"/>
        </w:rPr>
        <w:t xml:space="preserve">осуществляются </w:t>
      </w:r>
      <w:r w:rsidR="0052770F" w:rsidRPr="0052770F">
        <w:rPr>
          <w:rFonts w:ascii="Arial" w:hAnsi="Arial" w:cs="Arial"/>
          <w:sz w:val="24"/>
          <w:szCs w:val="24"/>
        </w:rPr>
        <w:t>администрацией</w:t>
      </w:r>
      <w:r w:rsidRPr="00235E5D">
        <w:rPr>
          <w:rFonts w:ascii="Arial" w:hAnsi="Arial" w:cs="Arial"/>
          <w:sz w:val="24"/>
          <w:szCs w:val="24"/>
        </w:rPr>
        <w:t xml:space="preserve"> </w:t>
      </w:r>
      <w:r w:rsidR="001C4CE1">
        <w:rPr>
          <w:rFonts w:ascii="Arial" w:hAnsi="Arial" w:cs="Arial"/>
          <w:color w:val="000000"/>
          <w:sz w:val="24"/>
          <w:szCs w:val="24"/>
        </w:rPr>
        <w:t>Калтукского</w:t>
      </w:r>
      <w:r w:rsidRPr="00235E5D">
        <w:rPr>
          <w:rFonts w:ascii="Arial" w:hAnsi="Arial" w:cs="Arial"/>
          <w:color w:val="000000"/>
          <w:sz w:val="24"/>
          <w:szCs w:val="24"/>
        </w:rPr>
        <w:t xml:space="preserve"> сельского</w:t>
      </w:r>
      <w:proofErr w:type="gramEnd"/>
      <w:r w:rsidRPr="00235E5D">
        <w:rPr>
          <w:rFonts w:ascii="Arial" w:hAnsi="Arial" w:cs="Arial"/>
          <w:color w:val="000000"/>
          <w:sz w:val="24"/>
          <w:szCs w:val="24"/>
        </w:rPr>
        <w:t xml:space="preserve"> поселения</w:t>
      </w:r>
      <w:r w:rsidRPr="00235E5D">
        <w:rPr>
          <w:rFonts w:ascii="Arial" w:hAnsi="Arial" w:cs="Arial"/>
          <w:sz w:val="24"/>
          <w:szCs w:val="24"/>
        </w:rPr>
        <w:t xml:space="preserve"> (далее – уполномоченный орган). </w:t>
      </w:r>
    </w:p>
    <w:p w:rsidR="001C3BCB" w:rsidRPr="00235E5D" w:rsidRDefault="001C3BCB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5E5D">
        <w:rPr>
          <w:rFonts w:ascii="Arial" w:hAnsi="Arial" w:cs="Arial"/>
          <w:b/>
          <w:kern w:val="2"/>
          <w:sz w:val="24"/>
          <w:szCs w:val="24"/>
        </w:rPr>
        <w:t xml:space="preserve">Раздел 2. </w:t>
      </w:r>
      <w:r w:rsidRPr="00235E5D">
        <w:rPr>
          <w:rFonts w:ascii="Arial" w:hAnsi="Arial" w:cs="Arial"/>
          <w:b/>
          <w:bCs/>
          <w:sz w:val="24"/>
          <w:szCs w:val="24"/>
        </w:rPr>
        <w:t>Анализ финансового состояния принципала</w:t>
      </w:r>
      <w:r w:rsidR="0052770F">
        <w:rPr>
          <w:rFonts w:ascii="Arial" w:hAnsi="Arial" w:cs="Arial"/>
          <w:b/>
          <w:bCs/>
          <w:sz w:val="24"/>
          <w:szCs w:val="24"/>
        </w:rPr>
        <w:t xml:space="preserve"> </w:t>
      </w:r>
      <w:r w:rsidRPr="00235E5D">
        <w:rPr>
          <w:rFonts w:ascii="Arial" w:hAnsi="Arial" w:cs="Arial"/>
          <w:b/>
          <w:bCs/>
          <w:sz w:val="24"/>
          <w:szCs w:val="24"/>
        </w:rPr>
        <w:t>при предоставлении муниципальной гарантии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lastRenderedPageBreak/>
        <w:t xml:space="preserve">4. </w:t>
      </w:r>
      <w:proofErr w:type="gramStart"/>
      <w:r w:rsidRPr="00235E5D">
        <w:rPr>
          <w:rFonts w:ascii="Arial" w:hAnsi="Arial" w:cs="Arial"/>
          <w:bCs/>
          <w:sz w:val="24"/>
          <w:szCs w:val="24"/>
        </w:rPr>
        <w:t xml:space="preserve">Анализ финансового состояния принципала при предоставлении муниципальной гарантии (далее – анализ финансового состояния) проводится на основании данных бухгалтерской (финансовой) отчетности принципала, предоставляемой им в составе документов, необходимых для предоставления муниципальной гарантии, предусмотренных </w:t>
      </w:r>
      <w:r w:rsidR="0052770F">
        <w:rPr>
          <w:rFonts w:ascii="Arial" w:hAnsi="Arial" w:cs="Arial"/>
          <w:bCs/>
          <w:sz w:val="24"/>
          <w:szCs w:val="24"/>
        </w:rPr>
        <w:t xml:space="preserve">постановлением администрации </w:t>
      </w:r>
      <w:r w:rsidR="001C4CE1">
        <w:rPr>
          <w:rFonts w:ascii="Arial" w:hAnsi="Arial" w:cs="Arial"/>
          <w:bCs/>
          <w:sz w:val="24"/>
          <w:szCs w:val="24"/>
        </w:rPr>
        <w:t>Калтукского</w:t>
      </w:r>
      <w:r w:rsidR="0052770F">
        <w:rPr>
          <w:rFonts w:ascii="Arial" w:hAnsi="Arial" w:cs="Arial"/>
          <w:bCs/>
          <w:sz w:val="24"/>
          <w:szCs w:val="24"/>
        </w:rPr>
        <w:t xml:space="preserve"> </w:t>
      </w:r>
      <w:r w:rsidR="001C4CE1">
        <w:rPr>
          <w:rFonts w:ascii="Arial" w:hAnsi="Arial" w:cs="Arial"/>
          <w:bCs/>
          <w:sz w:val="24"/>
          <w:szCs w:val="24"/>
        </w:rPr>
        <w:t>сельского поселения</w:t>
      </w:r>
      <w:r w:rsidR="0052770F">
        <w:rPr>
          <w:rFonts w:ascii="Arial" w:hAnsi="Arial" w:cs="Arial"/>
          <w:bCs/>
          <w:sz w:val="24"/>
          <w:szCs w:val="24"/>
        </w:rPr>
        <w:t xml:space="preserve"> от </w:t>
      </w:r>
      <w:r w:rsidR="001C4CE1">
        <w:rPr>
          <w:rFonts w:ascii="Arial" w:hAnsi="Arial" w:cs="Arial"/>
          <w:bCs/>
          <w:sz w:val="24"/>
          <w:szCs w:val="24"/>
        </w:rPr>
        <w:t>05</w:t>
      </w:r>
      <w:r w:rsidR="0052770F">
        <w:rPr>
          <w:rFonts w:ascii="Arial" w:hAnsi="Arial" w:cs="Arial"/>
          <w:bCs/>
          <w:sz w:val="24"/>
          <w:szCs w:val="24"/>
        </w:rPr>
        <w:t>.</w:t>
      </w:r>
      <w:r w:rsidR="001C4CE1">
        <w:rPr>
          <w:rFonts w:ascii="Arial" w:hAnsi="Arial" w:cs="Arial"/>
          <w:bCs/>
          <w:sz w:val="24"/>
          <w:szCs w:val="24"/>
        </w:rPr>
        <w:t>10</w:t>
      </w:r>
      <w:r w:rsidR="0052770F">
        <w:rPr>
          <w:rFonts w:ascii="Arial" w:hAnsi="Arial" w:cs="Arial"/>
          <w:bCs/>
          <w:sz w:val="24"/>
          <w:szCs w:val="24"/>
        </w:rPr>
        <w:t xml:space="preserve">.2022г. № </w:t>
      </w:r>
      <w:r w:rsidR="008C3479">
        <w:rPr>
          <w:rFonts w:ascii="Arial" w:hAnsi="Arial" w:cs="Arial"/>
          <w:bCs/>
          <w:sz w:val="24"/>
          <w:szCs w:val="24"/>
        </w:rPr>
        <w:t>50</w:t>
      </w:r>
      <w:r w:rsidR="0052770F">
        <w:rPr>
          <w:rFonts w:ascii="Arial" w:hAnsi="Arial" w:cs="Arial"/>
          <w:bCs/>
          <w:sz w:val="24"/>
          <w:szCs w:val="24"/>
        </w:rPr>
        <w:t xml:space="preserve"> «Об утверждении </w:t>
      </w:r>
      <w:r w:rsidR="0052770F" w:rsidRPr="0052770F">
        <w:rPr>
          <w:rFonts w:ascii="Arial" w:hAnsi="Arial" w:cs="Arial"/>
          <w:bCs/>
          <w:sz w:val="24"/>
          <w:szCs w:val="24"/>
        </w:rPr>
        <w:t>Переч</w:t>
      </w:r>
      <w:r w:rsidR="0052770F">
        <w:rPr>
          <w:rFonts w:ascii="Arial" w:hAnsi="Arial" w:cs="Arial"/>
          <w:bCs/>
          <w:sz w:val="24"/>
          <w:szCs w:val="24"/>
        </w:rPr>
        <w:t>ня</w:t>
      </w:r>
      <w:r w:rsidR="0052770F" w:rsidRPr="0052770F">
        <w:rPr>
          <w:rFonts w:ascii="Arial" w:hAnsi="Arial" w:cs="Arial"/>
          <w:bCs/>
          <w:sz w:val="24"/>
          <w:szCs w:val="24"/>
        </w:rPr>
        <w:t xml:space="preserve"> документов, предоставляемых принципалом и (или) бенефициаром для получения муниципальной гарантии</w:t>
      </w:r>
      <w:r w:rsidR="0052770F">
        <w:rPr>
          <w:rFonts w:ascii="Arial" w:hAnsi="Arial" w:cs="Arial"/>
          <w:bCs/>
          <w:sz w:val="24"/>
          <w:szCs w:val="24"/>
        </w:rPr>
        <w:t>»</w:t>
      </w:r>
      <w:r w:rsidRPr="00235E5D">
        <w:rPr>
          <w:rFonts w:ascii="Arial" w:hAnsi="Arial" w:cs="Arial"/>
          <w:bCs/>
          <w:sz w:val="24"/>
          <w:szCs w:val="24"/>
        </w:rPr>
        <w:t xml:space="preserve">. </w:t>
      </w:r>
      <w:proofErr w:type="gramEnd"/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 xml:space="preserve">Анализ финансового состояния осуществляется в срок, не превышающий </w:t>
      </w:r>
      <w:r w:rsidR="008C57CD">
        <w:rPr>
          <w:rFonts w:ascii="Arial" w:hAnsi="Arial" w:cs="Arial"/>
          <w:bCs/>
          <w:sz w:val="24"/>
          <w:szCs w:val="24"/>
        </w:rPr>
        <w:t>10</w:t>
      </w:r>
      <w:r w:rsidRPr="00235E5D">
        <w:rPr>
          <w:rFonts w:ascii="Arial" w:hAnsi="Arial" w:cs="Arial"/>
          <w:bCs/>
          <w:sz w:val="24"/>
          <w:szCs w:val="24"/>
        </w:rPr>
        <w:t xml:space="preserve"> дней со дня поступления в уполномоченный орган документов, указанных в абзаце первом настоящего пункта.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5. Период, за который проводится анализ финансового состояния (далее − анализируемый период), включает в себя: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а) последний отчетный период текущего года (последний отчетный период);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б) предыдущий финансовый год (2-й отчетный период);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в) год, предшествующий предыдущему финансовому году (1-й отчетный период).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6. В случае если составление промежуточной бухгалтерской (финансовой) отчетности принципала в соответствии с законодательством Российской Федерации не предусмотрено, анализируемым периодом являются последние 3 </w:t>
      </w:r>
      <w:proofErr w:type="gramStart"/>
      <w:r w:rsidRPr="00235E5D">
        <w:rPr>
          <w:rFonts w:ascii="Arial" w:hAnsi="Arial" w:cs="Arial"/>
          <w:sz w:val="24"/>
          <w:szCs w:val="24"/>
        </w:rPr>
        <w:t>финансовых</w:t>
      </w:r>
      <w:proofErr w:type="gramEnd"/>
      <w:r w:rsidRPr="00235E5D">
        <w:rPr>
          <w:rFonts w:ascii="Arial" w:hAnsi="Arial" w:cs="Arial"/>
          <w:sz w:val="24"/>
          <w:szCs w:val="24"/>
        </w:rPr>
        <w:t xml:space="preserve"> года, являющихся в этом случае соответственно 1-м, 2-м и последним отчетными периодами.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 случае отсутствия по объективным причинам в бухгалтерской (финансовой) отчетности принципала данных за 1-й и (или) 2-й отчетные периоды (например, вследствие создания принципала в текущем или предыдущем финансовом году) анализ финансового состояния осуществляется на основании данных 2-го и (или) последнего отчетных периодов, являющихся в этом случае анализируемым периодом.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7. При проведении анализа финансового состояния рассматриваются следующие показатели: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а) стоимость чистых активов принципала (К</w:t>
      </w:r>
      <w:proofErr w:type="gramStart"/>
      <w:r w:rsidRPr="00235E5D">
        <w:rPr>
          <w:rFonts w:ascii="Arial" w:hAnsi="Arial" w:cs="Arial"/>
          <w:sz w:val="24"/>
          <w:szCs w:val="24"/>
        </w:rPr>
        <w:t>1</w:t>
      </w:r>
      <w:proofErr w:type="gramEnd"/>
      <w:r w:rsidRPr="00235E5D">
        <w:rPr>
          <w:rFonts w:ascii="Arial" w:hAnsi="Arial" w:cs="Arial"/>
          <w:sz w:val="24"/>
          <w:szCs w:val="24"/>
        </w:rPr>
        <w:t>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б) коэффициент покрытия основных средств собственными средствами (К</w:t>
      </w:r>
      <w:proofErr w:type="gramStart"/>
      <w:r w:rsidRPr="00235E5D">
        <w:rPr>
          <w:rFonts w:ascii="Arial" w:hAnsi="Arial" w:cs="Arial"/>
          <w:sz w:val="24"/>
          <w:szCs w:val="24"/>
        </w:rPr>
        <w:t>2</w:t>
      </w:r>
      <w:proofErr w:type="gramEnd"/>
      <w:r w:rsidRPr="00235E5D">
        <w:rPr>
          <w:rFonts w:ascii="Arial" w:hAnsi="Arial" w:cs="Arial"/>
          <w:sz w:val="24"/>
          <w:szCs w:val="24"/>
        </w:rPr>
        <w:t>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в) коэффициент покрытия основных средств собственными и долгосрочными заемными средствами (К</w:t>
      </w:r>
      <w:proofErr w:type="gramStart"/>
      <w:r w:rsidRPr="00235E5D">
        <w:rPr>
          <w:rFonts w:ascii="Arial" w:hAnsi="Arial" w:cs="Arial"/>
          <w:sz w:val="24"/>
          <w:szCs w:val="24"/>
        </w:rPr>
        <w:t>2</w:t>
      </w:r>
      <w:proofErr w:type="gramEnd"/>
      <w:r w:rsidRPr="00235E5D">
        <w:rPr>
          <w:rFonts w:ascii="Arial" w:hAnsi="Arial" w:cs="Arial"/>
          <w:sz w:val="24"/>
          <w:szCs w:val="24"/>
        </w:rPr>
        <w:t>.1);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г) коэффициент текущей ликвидности (К3);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д) рентабельность продаж (К</w:t>
      </w:r>
      <w:proofErr w:type="gramStart"/>
      <w:r w:rsidRPr="00235E5D">
        <w:rPr>
          <w:rFonts w:ascii="Arial" w:hAnsi="Arial" w:cs="Arial"/>
          <w:sz w:val="24"/>
          <w:szCs w:val="24"/>
        </w:rPr>
        <w:t>4</w:t>
      </w:r>
      <w:proofErr w:type="gramEnd"/>
      <w:r w:rsidRPr="00235E5D">
        <w:rPr>
          <w:rFonts w:ascii="Arial" w:hAnsi="Arial" w:cs="Arial"/>
          <w:sz w:val="24"/>
          <w:szCs w:val="24"/>
        </w:rPr>
        <w:t>);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е) норма чистой прибыли (К5).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ar13"/>
      <w:bookmarkEnd w:id="0"/>
      <w:r w:rsidRPr="00235E5D">
        <w:rPr>
          <w:rFonts w:ascii="Arial" w:hAnsi="Arial" w:cs="Arial"/>
          <w:sz w:val="24"/>
          <w:szCs w:val="24"/>
        </w:rPr>
        <w:t>8. В целях анализа финансового состояния стоимость чистых активов принципала (К</w:t>
      </w:r>
      <w:proofErr w:type="gramStart"/>
      <w:r w:rsidRPr="00235E5D">
        <w:rPr>
          <w:rFonts w:ascii="Arial" w:hAnsi="Arial" w:cs="Arial"/>
          <w:sz w:val="24"/>
          <w:szCs w:val="24"/>
        </w:rPr>
        <w:t>1</w:t>
      </w:r>
      <w:proofErr w:type="gramEnd"/>
      <w:r w:rsidRPr="00235E5D">
        <w:rPr>
          <w:rFonts w:ascii="Arial" w:hAnsi="Arial" w:cs="Arial"/>
          <w:sz w:val="24"/>
          <w:szCs w:val="24"/>
        </w:rPr>
        <w:t>) по состоянию на конец каждого отчетного периода определяется на основании данных раздела 3 отчета об изменениях капитала, утвержденного по форме, содержащейся в Приложении № 2 к приказу Министерства финансов Российской Федерации от 2 июля 2010 года № 66н «О формах бухгалтерской отчетности организаций», либо, если представление указанного отчета в составе бухгалтерской (финансовой) отчетности не предусмотрено, данных бухгалтерского баланса по формуле: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К</w:t>
      </w:r>
      <w:proofErr w:type="gramStart"/>
      <w:r w:rsidRPr="00235E5D">
        <w:rPr>
          <w:rFonts w:ascii="Arial" w:hAnsi="Arial" w:cs="Arial"/>
          <w:sz w:val="24"/>
          <w:szCs w:val="24"/>
        </w:rPr>
        <w:t>1</w:t>
      </w:r>
      <w:proofErr w:type="gramEnd"/>
      <w:r w:rsidRPr="00235E5D">
        <w:rPr>
          <w:rFonts w:ascii="Arial" w:hAnsi="Arial" w:cs="Arial"/>
          <w:sz w:val="24"/>
          <w:szCs w:val="24"/>
        </w:rPr>
        <w:t xml:space="preserve"> = совокупные активы (код строки бухгалтерского баланса 1600) - долгосрочные обязательства (код строки бухгалтерского баланса 1400) - краткосрочные обязательства (код строки бухгалтерского баланса 1500) + доходы будущих периодов (код строки бухгалтерского баланса 1530).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lastRenderedPageBreak/>
        <w:t>9. Финансовое состояние принципала признается неудовлетворительным (при этом дальнейший расчет показателей К</w:t>
      </w:r>
      <w:proofErr w:type="gramStart"/>
      <w:r w:rsidRPr="00235E5D">
        <w:rPr>
          <w:rFonts w:ascii="Arial" w:hAnsi="Arial" w:cs="Arial"/>
          <w:sz w:val="24"/>
          <w:szCs w:val="24"/>
        </w:rPr>
        <w:t>2</w:t>
      </w:r>
      <w:proofErr w:type="gramEnd"/>
      <w:r w:rsidRPr="00235E5D">
        <w:rPr>
          <w:rFonts w:ascii="Arial" w:hAnsi="Arial" w:cs="Arial"/>
          <w:sz w:val="24"/>
          <w:szCs w:val="24"/>
        </w:rPr>
        <w:t>, К2.1, К3, К4 и К5 не осуществляется) в следующих случаях: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а) по состоянию </w:t>
      </w:r>
      <w:proofErr w:type="gramStart"/>
      <w:r w:rsidRPr="00235E5D">
        <w:rPr>
          <w:rFonts w:ascii="Arial" w:hAnsi="Arial" w:cs="Arial"/>
          <w:sz w:val="24"/>
          <w:szCs w:val="24"/>
        </w:rPr>
        <w:t>на конец</w:t>
      </w:r>
      <w:proofErr w:type="gramEnd"/>
      <w:r w:rsidRPr="00235E5D">
        <w:rPr>
          <w:rFonts w:ascii="Arial" w:hAnsi="Arial" w:cs="Arial"/>
          <w:sz w:val="24"/>
          <w:szCs w:val="24"/>
        </w:rPr>
        <w:t xml:space="preserve"> 1-го и 2-го отчетных периодов стоимость чистых активов принципала составляла величину менее его уставного капитала и на конец последнего отчетного периода принципал не увеличил стоимость чистых активов до размера уставного капитала либо не уменьшил уставный капитал до величины чистых активов;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б) по состоянию на конец последнего отчетного периода стоимость чистых активов принципала меньше определенного законом минимального размера уставного капитала.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10. При удовлетворительном результате анализа величины чистых активов принципала, проведенного в соответствии с пунктом 8 настоящего Порядка, расчет показателей К</w:t>
      </w:r>
      <w:proofErr w:type="gramStart"/>
      <w:r w:rsidRPr="00235E5D">
        <w:rPr>
          <w:rFonts w:ascii="Arial" w:hAnsi="Arial" w:cs="Arial"/>
          <w:sz w:val="24"/>
          <w:szCs w:val="24"/>
        </w:rPr>
        <w:t>2</w:t>
      </w:r>
      <w:proofErr w:type="gramEnd"/>
      <w:r w:rsidRPr="00235E5D">
        <w:rPr>
          <w:rFonts w:ascii="Arial" w:hAnsi="Arial" w:cs="Arial"/>
          <w:sz w:val="24"/>
          <w:szCs w:val="24"/>
        </w:rPr>
        <w:t>, К2.1, К3, К4 и К5 производится согласно Приложению № 1 к настоящему Порядку.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 настоящем разделе величина собственных средств принципала, используемая в расчете показателя К</w:t>
      </w:r>
      <w:proofErr w:type="gramStart"/>
      <w:r w:rsidRPr="00235E5D">
        <w:rPr>
          <w:rFonts w:ascii="Arial" w:hAnsi="Arial" w:cs="Arial"/>
          <w:sz w:val="24"/>
          <w:szCs w:val="24"/>
        </w:rPr>
        <w:t>2</w:t>
      </w:r>
      <w:proofErr w:type="gramEnd"/>
      <w:r w:rsidRPr="00235E5D">
        <w:rPr>
          <w:rFonts w:ascii="Arial" w:hAnsi="Arial" w:cs="Arial"/>
          <w:sz w:val="24"/>
          <w:szCs w:val="24"/>
        </w:rPr>
        <w:t xml:space="preserve"> и К2.1, рассчитывается по формуле: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собственные средства принципала = собственный капитал (код строки бухгалтерского баланса 1300) + доходы будущих периодов (код строки бухгалтерского баланса 1530).</w:t>
      </w:r>
    </w:p>
    <w:p w:rsidR="001C3BCB" w:rsidRPr="00235E5D" w:rsidRDefault="001C3BCB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11. Оценка расчетных значений показателей заключается в их соотнесении со следующими допустимыми значениями (при этом расчетные значения показателей К</w:t>
      </w:r>
      <w:proofErr w:type="gramStart"/>
      <w:r w:rsidRPr="00235E5D">
        <w:rPr>
          <w:rFonts w:ascii="Arial" w:hAnsi="Arial" w:cs="Arial"/>
          <w:sz w:val="24"/>
          <w:szCs w:val="24"/>
        </w:rPr>
        <w:t>2</w:t>
      </w:r>
      <w:proofErr w:type="gramEnd"/>
      <w:r w:rsidRPr="00235E5D">
        <w:rPr>
          <w:rFonts w:ascii="Arial" w:hAnsi="Arial" w:cs="Arial"/>
          <w:sz w:val="24"/>
          <w:szCs w:val="24"/>
        </w:rPr>
        <w:t>, К2.1, К3, К4 и К5 округляются до третьего знака после запятой):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Показатель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Допустимое значение</w:t>
            </w:r>
          </w:p>
        </w:tc>
      </w:tr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</w:t>
            </w:r>
            <w:proofErr w:type="gramStart"/>
            <w:r w:rsidRPr="008C57CD">
              <w:rPr>
                <w:rFonts w:ascii="Courier New" w:hAnsi="Courier New" w:cs="Courier New"/>
              </w:rPr>
              <w:t>2</w:t>
            </w:r>
            <w:proofErr w:type="gramEnd"/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0,5</w:t>
            </w:r>
          </w:p>
        </w:tc>
      </w:tr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</w:t>
            </w:r>
            <w:proofErr w:type="gramStart"/>
            <w:r w:rsidRPr="008C57CD">
              <w:rPr>
                <w:rFonts w:ascii="Courier New" w:hAnsi="Courier New" w:cs="Courier New"/>
              </w:rPr>
              <w:t>2</w:t>
            </w:r>
            <w:proofErr w:type="gramEnd"/>
            <w:r w:rsidRPr="008C57CD">
              <w:rPr>
                <w:rFonts w:ascii="Courier New" w:hAnsi="Courier New" w:cs="Courier New"/>
              </w:rPr>
              <w:t>.1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1</w:t>
            </w:r>
          </w:p>
        </w:tc>
      </w:tr>
      <w:tr w:rsidR="0057316F" w:rsidRPr="008C57CD" w:rsidTr="00A37678">
        <w:trPr>
          <w:trHeight w:val="362"/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К3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1</w:t>
            </w:r>
          </w:p>
        </w:tc>
      </w:tr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</w:t>
            </w:r>
            <w:proofErr w:type="gramStart"/>
            <w:r w:rsidRPr="008C57CD">
              <w:rPr>
                <w:rFonts w:ascii="Courier New" w:hAnsi="Courier New" w:cs="Courier New"/>
              </w:rPr>
              <w:t>4</w:t>
            </w:r>
            <w:proofErr w:type="gramEnd"/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0</w:t>
            </w:r>
          </w:p>
        </w:tc>
      </w:tr>
      <w:tr w:rsidR="0057316F" w:rsidRPr="008C57CD" w:rsidTr="00A37678">
        <w:trPr>
          <w:jc w:val="center"/>
        </w:trPr>
        <w:tc>
          <w:tcPr>
            <w:tcW w:w="4785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К5</w:t>
            </w:r>
          </w:p>
        </w:tc>
        <w:tc>
          <w:tcPr>
            <w:tcW w:w="4786" w:type="dxa"/>
            <w:shd w:val="clear" w:color="auto" w:fill="auto"/>
          </w:tcPr>
          <w:p w:rsidR="0057316F" w:rsidRPr="008C57CD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C57CD">
              <w:rPr>
                <w:rFonts w:ascii="Courier New" w:hAnsi="Courier New" w:cs="Courier New"/>
              </w:rPr>
              <w:t>больше или равно 0</w:t>
            </w:r>
          </w:p>
        </w:tc>
      </w:tr>
    </w:tbl>
    <w:p w:rsidR="008C57CD" w:rsidRDefault="008C57CD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47"/>
      <w:bookmarkEnd w:id="1"/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12. Вывод об удовлетворительном значении показателей К</w:t>
      </w:r>
      <w:proofErr w:type="gramStart"/>
      <w:r w:rsidRPr="00235E5D">
        <w:rPr>
          <w:rFonts w:ascii="Arial" w:hAnsi="Arial" w:cs="Arial"/>
          <w:sz w:val="24"/>
          <w:szCs w:val="24"/>
        </w:rPr>
        <w:t>2</w:t>
      </w:r>
      <w:proofErr w:type="gramEnd"/>
      <w:r w:rsidRPr="00235E5D">
        <w:rPr>
          <w:rFonts w:ascii="Arial" w:hAnsi="Arial" w:cs="Arial"/>
          <w:sz w:val="24"/>
          <w:szCs w:val="24"/>
        </w:rPr>
        <w:t>, К2.1, К3, К4 и К5 в анализируемом периоде делается, если их расчетные значения в отчетных периодах имели допустимое значение на протяжении большей части анализируемого периода (для показателей К2, К2.1 и К3 при этом используются средние за отчетный период значения, определяемые в соответствии с Приложением № 1 к настоящему Порядку).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Вывод об удовлетворительном значении показателей К</w:t>
      </w:r>
      <w:proofErr w:type="gramStart"/>
      <w:r w:rsidRPr="00235E5D">
        <w:rPr>
          <w:rFonts w:ascii="Arial" w:hAnsi="Arial" w:cs="Arial"/>
          <w:sz w:val="24"/>
          <w:szCs w:val="24"/>
        </w:rPr>
        <w:t>4</w:t>
      </w:r>
      <w:proofErr w:type="gramEnd"/>
      <w:r w:rsidRPr="00235E5D">
        <w:rPr>
          <w:rFonts w:ascii="Arial" w:hAnsi="Arial" w:cs="Arial"/>
          <w:sz w:val="24"/>
          <w:szCs w:val="24"/>
        </w:rPr>
        <w:t xml:space="preserve"> и К5 в анализируемом периоде делается также в случае, если их значения, рассчитанные для всего анализируемого периода, имеют допустимые значения.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13. Финансовое состояние принципала признается удовлетворительным в случае удовлетворительного результата анализа величины чистых активов принципала, проведенного в соответствии с пунктом 8 настоящего Порядка, при условии, что в отношении каждого из показателей К</w:t>
      </w:r>
      <w:proofErr w:type="gramStart"/>
      <w:r w:rsidRPr="00235E5D">
        <w:rPr>
          <w:rFonts w:ascii="Arial" w:hAnsi="Arial" w:cs="Arial"/>
          <w:sz w:val="24"/>
          <w:szCs w:val="24"/>
        </w:rPr>
        <w:t>2</w:t>
      </w:r>
      <w:proofErr w:type="gramEnd"/>
      <w:r w:rsidRPr="00235E5D">
        <w:rPr>
          <w:rFonts w:ascii="Arial" w:hAnsi="Arial" w:cs="Arial"/>
          <w:sz w:val="24"/>
          <w:szCs w:val="24"/>
        </w:rPr>
        <w:t>, К2.1, К3, К4 и К5 в соответствии с пунктом 12 настоящего Порядка сделан вывод о его удовлетворительном значении в анализируемом периоде.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В иных случаях финансовое состояние принципала признается неудовлетворительным.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14. По результатам анализа финансового состояния оформляется заключение по форме согласно Приложению № 2 к настоящему Порядку.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lastRenderedPageBreak/>
        <w:t>15. В случае если по результатам анализа финансовое состояние принципала признано удовлетворительным, значения каждого из указанных в Приложении № 3 к настоящему Порядку показателей финансового состояния принципала, рассчитанные в соответствии с настоящим разделом, сопоставляются с показателями финансового состояния принципала по соответствующим группам (A, B, C), указанными в Приложении № 3 к настоящему Порядку.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16. К группе принципалов с низкой степенью удовлетворительности финансового состояния относятся принципалы, значение хотя бы одного показателя финансового состояния которых в соответствии с пунктом 15 настоящего Порядка отнесено к группе C.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К группе принципалов со средней степенью удовлетворительности финансового состояния относятся принципалы, значение хотя бы одного показателя финансового состояния которых в соответствии с пунктом 15 настоящего Порядка отнесено к группе B и ни одно из значений не отнесено к группе C.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К группе принципалов с высокой степенью удовлетворительности финансового состояния относятся принципалы, значения всех показателей финансового состояния которых в соответствии с пунктом 15 настоящего Порядка отнесены к группе A.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5E5D">
        <w:rPr>
          <w:rFonts w:ascii="Arial" w:hAnsi="Arial" w:cs="Arial"/>
          <w:b/>
          <w:kern w:val="2"/>
          <w:sz w:val="24"/>
          <w:szCs w:val="24"/>
        </w:rPr>
        <w:t xml:space="preserve">Раздел 3. Правила </w:t>
      </w:r>
      <w:r w:rsidRPr="00235E5D">
        <w:rPr>
          <w:rFonts w:ascii="Arial" w:hAnsi="Arial" w:cs="Arial"/>
          <w:b/>
          <w:bCs/>
          <w:sz w:val="24"/>
          <w:szCs w:val="24"/>
        </w:rPr>
        <w:t>проведения проверки достаточности, надежности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5E5D">
        <w:rPr>
          <w:rFonts w:ascii="Arial" w:hAnsi="Arial" w:cs="Arial"/>
          <w:b/>
          <w:bCs/>
          <w:sz w:val="24"/>
          <w:szCs w:val="24"/>
        </w:rPr>
        <w:t>и ликвидности обеспечения, предоставляемого в целях исполнения обязатель</w:t>
      </w:r>
      <w:proofErr w:type="gramStart"/>
      <w:r w:rsidRPr="00235E5D">
        <w:rPr>
          <w:rFonts w:ascii="Arial" w:hAnsi="Arial" w:cs="Arial"/>
          <w:b/>
          <w:bCs/>
          <w:sz w:val="24"/>
          <w:szCs w:val="24"/>
        </w:rPr>
        <w:t>ств пр</w:t>
      </w:r>
      <w:proofErr w:type="gramEnd"/>
      <w:r w:rsidRPr="00235E5D">
        <w:rPr>
          <w:rFonts w:ascii="Arial" w:hAnsi="Arial" w:cs="Arial"/>
          <w:b/>
          <w:bCs/>
          <w:sz w:val="24"/>
          <w:szCs w:val="24"/>
        </w:rPr>
        <w:t>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kern w:val="2"/>
          <w:sz w:val="24"/>
          <w:szCs w:val="24"/>
        </w:rPr>
        <w:t>17.</w:t>
      </w:r>
      <w:r w:rsidRPr="00235E5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35E5D">
        <w:rPr>
          <w:rFonts w:ascii="Arial" w:hAnsi="Arial" w:cs="Arial"/>
          <w:sz w:val="24"/>
          <w:szCs w:val="24"/>
        </w:rPr>
        <w:t xml:space="preserve">Проверка достаточности, надежности и ликвидности обеспечения, </w:t>
      </w:r>
      <w:r w:rsidRPr="00235E5D">
        <w:rPr>
          <w:rFonts w:ascii="Arial" w:hAnsi="Arial" w:cs="Arial"/>
          <w:bCs/>
          <w:sz w:val="24"/>
          <w:szCs w:val="24"/>
        </w:rPr>
        <w:t xml:space="preserve">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</w:t>
      </w:r>
      <w:r w:rsidRPr="00235E5D">
        <w:rPr>
          <w:rFonts w:ascii="Arial" w:hAnsi="Arial" w:cs="Arial"/>
          <w:sz w:val="24"/>
          <w:szCs w:val="24"/>
        </w:rPr>
        <w:t xml:space="preserve">при предоставлении муниципальной гарантии осуществляется в течение </w:t>
      </w:r>
      <w:r w:rsidR="008C57CD" w:rsidRPr="008C57CD">
        <w:rPr>
          <w:rFonts w:ascii="Arial" w:hAnsi="Arial" w:cs="Arial"/>
          <w:sz w:val="24"/>
          <w:szCs w:val="24"/>
        </w:rPr>
        <w:t>10</w:t>
      </w:r>
      <w:r w:rsidRPr="00235E5D">
        <w:rPr>
          <w:rFonts w:ascii="Arial" w:hAnsi="Arial" w:cs="Arial"/>
          <w:sz w:val="24"/>
          <w:szCs w:val="24"/>
        </w:rPr>
        <w:t xml:space="preserve"> дней с даты поступления в уполномоченный орган комплекта документов, предусмотренного пунктом 4 настоящего Порядка.</w:t>
      </w:r>
      <w:proofErr w:type="gramEnd"/>
    </w:p>
    <w:p w:rsidR="0057316F" w:rsidRPr="00235E5D" w:rsidRDefault="0057316F" w:rsidP="00457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kern w:val="2"/>
          <w:sz w:val="24"/>
          <w:szCs w:val="24"/>
        </w:rPr>
        <w:t>18.</w:t>
      </w:r>
      <w:r w:rsidRPr="00235E5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35E5D">
        <w:rPr>
          <w:rFonts w:ascii="Arial" w:hAnsi="Arial" w:cs="Arial"/>
          <w:sz w:val="24"/>
          <w:szCs w:val="24"/>
        </w:rPr>
        <w:t xml:space="preserve">Проверка достаточности обеспечения, </w:t>
      </w:r>
      <w:r w:rsidRPr="00235E5D">
        <w:rPr>
          <w:rFonts w:ascii="Arial" w:hAnsi="Arial" w:cs="Arial"/>
          <w:bCs/>
          <w:sz w:val="24"/>
          <w:szCs w:val="24"/>
        </w:rPr>
        <w:t xml:space="preserve">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</w:t>
      </w:r>
      <w:r w:rsidRPr="00235E5D">
        <w:rPr>
          <w:rFonts w:ascii="Arial" w:hAnsi="Arial" w:cs="Arial"/>
          <w:sz w:val="24"/>
          <w:szCs w:val="24"/>
        </w:rPr>
        <w:t>при предоставлении муниципальной гарантии, заключается в определении соответствия предоставляемого (предоставленного) обеспечения требованиям к минимальному объему (сумме) обеспечения исполнения обязательств принципала по удовлетворению регрессного требования гаранта к принципалу по муниципальной гарантии, установленному</w:t>
      </w:r>
      <w:proofErr w:type="gramEnd"/>
      <w:r w:rsidRPr="00235E5D">
        <w:rPr>
          <w:rFonts w:ascii="Arial" w:hAnsi="Arial" w:cs="Arial"/>
          <w:sz w:val="24"/>
          <w:szCs w:val="24"/>
        </w:rPr>
        <w:t xml:space="preserve"> в </w:t>
      </w:r>
      <w:r w:rsidR="00457FCE" w:rsidRPr="00457FCE">
        <w:rPr>
          <w:rFonts w:ascii="Arial" w:hAnsi="Arial" w:cs="Arial"/>
          <w:sz w:val="24"/>
          <w:szCs w:val="24"/>
        </w:rPr>
        <w:t xml:space="preserve">постановлении администрации </w:t>
      </w:r>
      <w:r w:rsidR="008C3479">
        <w:rPr>
          <w:rFonts w:ascii="Arial" w:hAnsi="Arial" w:cs="Arial"/>
          <w:sz w:val="24"/>
          <w:szCs w:val="24"/>
        </w:rPr>
        <w:t>Калтукского сельского поселения</w:t>
      </w:r>
      <w:r w:rsidR="00457FCE" w:rsidRPr="00457FCE">
        <w:rPr>
          <w:rFonts w:ascii="Arial" w:hAnsi="Arial" w:cs="Arial"/>
          <w:sz w:val="24"/>
          <w:szCs w:val="24"/>
        </w:rPr>
        <w:t xml:space="preserve"> от </w:t>
      </w:r>
      <w:r w:rsidR="008C3479">
        <w:rPr>
          <w:rFonts w:ascii="Arial" w:hAnsi="Arial" w:cs="Arial"/>
          <w:sz w:val="24"/>
          <w:szCs w:val="24"/>
        </w:rPr>
        <w:t>05</w:t>
      </w:r>
      <w:r w:rsidR="00457FCE" w:rsidRPr="00457FCE">
        <w:rPr>
          <w:rFonts w:ascii="Arial" w:hAnsi="Arial" w:cs="Arial"/>
          <w:sz w:val="24"/>
          <w:szCs w:val="24"/>
        </w:rPr>
        <w:t>.</w:t>
      </w:r>
      <w:r w:rsidR="008C3479">
        <w:rPr>
          <w:rFonts w:ascii="Arial" w:hAnsi="Arial" w:cs="Arial"/>
          <w:sz w:val="24"/>
          <w:szCs w:val="24"/>
        </w:rPr>
        <w:t>10</w:t>
      </w:r>
      <w:r w:rsidR="00457FCE" w:rsidRPr="00457FCE">
        <w:rPr>
          <w:rFonts w:ascii="Arial" w:hAnsi="Arial" w:cs="Arial"/>
          <w:sz w:val="24"/>
          <w:szCs w:val="24"/>
        </w:rPr>
        <w:t xml:space="preserve">.2022г. № </w:t>
      </w:r>
      <w:r w:rsidR="008C3479">
        <w:rPr>
          <w:rFonts w:ascii="Arial" w:hAnsi="Arial" w:cs="Arial"/>
          <w:sz w:val="24"/>
          <w:szCs w:val="24"/>
        </w:rPr>
        <w:t>49</w:t>
      </w:r>
      <w:r w:rsidR="00457FCE" w:rsidRPr="00457FCE">
        <w:rPr>
          <w:rFonts w:ascii="Arial" w:hAnsi="Arial" w:cs="Arial"/>
          <w:sz w:val="24"/>
          <w:szCs w:val="24"/>
        </w:rPr>
        <w:t xml:space="preserve"> «Об утверждении Порядка предоставления муниципальных гарантий администрацией </w:t>
      </w:r>
      <w:r w:rsidR="008C3479">
        <w:rPr>
          <w:rFonts w:ascii="Arial" w:hAnsi="Arial" w:cs="Arial"/>
          <w:sz w:val="24"/>
          <w:szCs w:val="24"/>
        </w:rPr>
        <w:t>Калтукского</w:t>
      </w:r>
      <w:r w:rsidR="00457FCE" w:rsidRPr="00457FCE">
        <w:rPr>
          <w:rFonts w:ascii="Arial" w:hAnsi="Arial" w:cs="Arial"/>
          <w:sz w:val="24"/>
          <w:szCs w:val="24"/>
        </w:rPr>
        <w:t xml:space="preserve"> сельского поселения</w:t>
      </w:r>
      <w:r w:rsidR="00457FCE">
        <w:rPr>
          <w:rFonts w:ascii="Arial" w:hAnsi="Arial" w:cs="Arial"/>
          <w:sz w:val="24"/>
          <w:szCs w:val="24"/>
        </w:rPr>
        <w:t>».</w:t>
      </w:r>
      <w:r w:rsidRPr="00235E5D">
        <w:rPr>
          <w:rFonts w:ascii="Arial" w:hAnsi="Arial" w:cs="Arial"/>
          <w:sz w:val="24"/>
          <w:szCs w:val="24"/>
        </w:rPr>
        <w:t xml:space="preserve">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19. Надежность банковской гарантии и поручительства определяется в соответствии с </w:t>
      </w:r>
      <w:r w:rsidR="006E45F2" w:rsidRPr="006E45F2">
        <w:rPr>
          <w:rFonts w:ascii="Arial" w:hAnsi="Arial" w:cs="Arial"/>
          <w:sz w:val="24"/>
          <w:szCs w:val="24"/>
        </w:rPr>
        <w:t>Поряд</w:t>
      </w:r>
      <w:r w:rsidR="006E45F2">
        <w:rPr>
          <w:rFonts w:ascii="Arial" w:hAnsi="Arial" w:cs="Arial"/>
          <w:sz w:val="24"/>
          <w:szCs w:val="24"/>
        </w:rPr>
        <w:t>ком</w:t>
      </w:r>
      <w:r w:rsidR="006E45F2" w:rsidRPr="006E45F2">
        <w:rPr>
          <w:rFonts w:ascii="Arial" w:hAnsi="Arial" w:cs="Arial"/>
          <w:sz w:val="24"/>
          <w:szCs w:val="24"/>
        </w:rPr>
        <w:t xml:space="preserve"> оценки надежности банковской гарантии, поручительства, предоставляемых в обеспечение исполнения обязательств юридических лиц перед </w:t>
      </w:r>
      <w:r w:rsidR="008C3479">
        <w:rPr>
          <w:rFonts w:ascii="Arial" w:hAnsi="Arial" w:cs="Arial"/>
          <w:sz w:val="24"/>
          <w:szCs w:val="24"/>
        </w:rPr>
        <w:t>Калтукским</w:t>
      </w:r>
      <w:r w:rsidR="006E45F2">
        <w:rPr>
          <w:rFonts w:ascii="Arial" w:hAnsi="Arial" w:cs="Arial"/>
          <w:sz w:val="24"/>
          <w:szCs w:val="24"/>
        </w:rPr>
        <w:t xml:space="preserve"> </w:t>
      </w:r>
      <w:r w:rsidR="006E45F2" w:rsidRPr="006E45F2">
        <w:rPr>
          <w:rFonts w:ascii="Arial" w:hAnsi="Arial" w:cs="Arial"/>
          <w:sz w:val="24"/>
          <w:szCs w:val="24"/>
        </w:rPr>
        <w:t>муниципальным образованием</w:t>
      </w:r>
      <w:r w:rsidR="006E45F2">
        <w:rPr>
          <w:rFonts w:ascii="Arial" w:hAnsi="Arial" w:cs="Arial"/>
          <w:sz w:val="24"/>
          <w:szCs w:val="24"/>
        </w:rPr>
        <w:t>, утвержденного</w:t>
      </w:r>
      <w:r w:rsidR="006E45F2" w:rsidRPr="006E45F2">
        <w:rPr>
          <w:rFonts w:ascii="Arial" w:hAnsi="Arial" w:cs="Arial"/>
          <w:sz w:val="24"/>
          <w:szCs w:val="24"/>
        </w:rPr>
        <w:t xml:space="preserve"> постановлением администрации </w:t>
      </w:r>
      <w:r w:rsidR="008C3479">
        <w:rPr>
          <w:rFonts w:ascii="Arial" w:hAnsi="Arial" w:cs="Arial"/>
          <w:sz w:val="24"/>
          <w:szCs w:val="24"/>
        </w:rPr>
        <w:t xml:space="preserve">Калтукского сельского поселения </w:t>
      </w:r>
      <w:r w:rsidR="006E45F2" w:rsidRPr="006E45F2">
        <w:rPr>
          <w:rFonts w:ascii="Arial" w:hAnsi="Arial" w:cs="Arial"/>
          <w:sz w:val="24"/>
          <w:szCs w:val="24"/>
        </w:rPr>
        <w:t xml:space="preserve">от </w:t>
      </w:r>
      <w:r w:rsidR="008C3479">
        <w:rPr>
          <w:rFonts w:ascii="Arial" w:hAnsi="Arial" w:cs="Arial"/>
          <w:sz w:val="24"/>
          <w:szCs w:val="24"/>
        </w:rPr>
        <w:t>05</w:t>
      </w:r>
      <w:r w:rsidR="006E45F2" w:rsidRPr="006E45F2">
        <w:rPr>
          <w:rFonts w:ascii="Arial" w:hAnsi="Arial" w:cs="Arial"/>
          <w:sz w:val="24"/>
          <w:szCs w:val="24"/>
        </w:rPr>
        <w:t>.</w:t>
      </w:r>
      <w:r w:rsidR="008C3479">
        <w:rPr>
          <w:rFonts w:ascii="Arial" w:hAnsi="Arial" w:cs="Arial"/>
          <w:sz w:val="24"/>
          <w:szCs w:val="24"/>
        </w:rPr>
        <w:t>10</w:t>
      </w:r>
      <w:r w:rsidR="006E45F2">
        <w:rPr>
          <w:rFonts w:ascii="Arial" w:hAnsi="Arial" w:cs="Arial"/>
          <w:sz w:val="24"/>
          <w:szCs w:val="24"/>
        </w:rPr>
        <w:t>.</w:t>
      </w:r>
      <w:r w:rsidR="008C3479">
        <w:rPr>
          <w:rFonts w:ascii="Arial" w:hAnsi="Arial" w:cs="Arial"/>
          <w:sz w:val="24"/>
          <w:szCs w:val="24"/>
        </w:rPr>
        <w:t>2022г. № 49</w:t>
      </w:r>
      <w:r w:rsidR="006E45F2" w:rsidRPr="006E45F2">
        <w:rPr>
          <w:rFonts w:ascii="Arial" w:hAnsi="Arial" w:cs="Arial"/>
          <w:sz w:val="24"/>
          <w:szCs w:val="24"/>
        </w:rPr>
        <w:t>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lastRenderedPageBreak/>
        <w:t>20. Оценка рыночной стоимости и ликвидности передаваемого в залог имущества осуществляется в соответствии с абзацем седьмым части 3 статьи 93</w:t>
      </w:r>
      <w:r w:rsidRPr="00235E5D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235E5D">
        <w:rPr>
          <w:rFonts w:ascii="Arial" w:hAnsi="Arial" w:cs="Arial"/>
          <w:bCs/>
          <w:sz w:val="24"/>
          <w:szCs w:val="24"/>
        </w:rPr>
        <w:t xml:space="preserve"> Бюджетного кодекса Российской Федерации.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5E5D">
        <w:rPr>
          <w:rFonts w:ascii="Arial" w:hAnsi="Arial" w:cs="Arial"/>
          <w:b/>
          <w:kern w:val="2"/>
          <w:sz w:val="24"/>
          <w:szCs w:val="24"/>
        </w:rPr>
        <w:t xml:space="preserve">Раздел 4. Правила </w:t>
      </w:r>
      <w:r w:rsidRPr="00235E5D">
        <w:rPr>
          <w:rFonts w:ascii="Arial" w:hAnsi="Arial" w:cs="Arial"/>
          <w:b/>
          <w:bCs/>
          <w:sz w:val="24"/>
          <w:szCs w:val="24"/>
        </w:rPr>
        <w:t xml:space="preserve">проведения мониторинга финансового состояния принципала, </w:t>
      </w:r>
      <w:proofErr w:type="gramStart"/>
      <w:r w:rsidRPr="00235E5D">
        <w:rPr>
          <w:rFonts w:ascii="Arial" w:hAnsi="Arial" w:cs="Arial"/>
          <w:b/>
          <w:bCs/>
          <w:sz w:val="24"/>
          <w:szCs w:val="24"/>
        </w:rPr>
        <w:t>контроля за</w:t>
      </w:r>
      <w:proofErr w:type="gramEnd"/>
      <w:r w:rsidRPr="00235E5D">
        <w:rPr>
          <w:rFonts w:ascii="Arial" w:hAnsi="Arial" w:cs="Arial"/>
          <w:b/>
          <w:bCs/>
          <w:sz w:val="24"/>
          <w:szCs w:val="24"/>
        </w:rPr>
        <w:t xml:space="preserve"> достаточностью, надежностью и ликвидностью предоставленного обеспечения после предоставления муниципальной гарантии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57316F" w:rsidRPr="008C3479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21.</w:t>
      </w:r>
      <w:r w:rsidRPr="00235E5D">
        <w:rPr>
          <w:rFonts w:ascii="Arial" w:hAnsi="Arial" w:cs="Arial"/>
          <w:sz w:val="24"/>
          <w:szCs w:val="24"/>
        </w:rPr>
        <w:t xml:space="preserve"> Мониторинг финансового состояния принципала осуществляется в целях периодической оценки финансового состояния принципала после предоставления муниципальной гарантии в течение всего срока действия муниципальной гарантии. Мониторинг проводится ежегодно по данным годовой бухгалтерской (финансовой) отчетности</w:t>
      </w:r>
      <w:r w:rsidRPr="008C3479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 xml:space="preserve">22. </w:t>
      </w:r>
      <w:r w:rsidRPr="00235E5D">
        <w:rPr>
          <w:rFonts w:ascii="Arial" w:hAnsi="Arial" w:cs="Arial"/>
          <w:sz w:val="24"/>
          <w:szCs w:val="24"/>
        </w:rPr>
        <w:t>По результатам мониторинга финансового состояния принципала уполномоченный орган подготавливает заключение о финансовом состоянии принципала по форме согласно Приложению № 2 к настоящему Порядку. Заключение подписывается должностным лицом уполномоченного органа.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 xml:space="preserve">23. </w:t>
      </w:r>
      <w:r w:rsidRPr="00235E5D">
        <w:rPr>
          <w:rFonts w:ascii="Arial" w:hAnsi="Arial" w:cs="Arial"/>
          <w:sz w:val="24"/>
          <w:szCs w:val="24"/>
        </w:rPr>
        <w:t>Контроль за достаточностью, надежностью и ликвидностью предоставленного обеспечения исполнения обязатель</w:t>
      </w:r>
      <w:proofErr w:type="gramStart"/>
      <w:r w:rsidRPr="00235E5D">
        <w:rPr>
          <w:rFonts w:ascii="Arial" w:hAnsi="Arial" w:cs="Arial"/>
          <w:sz w:val="24"/>
          <w:szCs w:val="24"/>
        </w:rPr>
        <w:t>ств пр</w:t>
      </w:r>
      <w:proofErr w:type="gramEnd"/>
      <w:r w:rsidRPr="00235E5D">
        <w:rPr>
          <w:rFonts w:ascii="Arial" w:hAnsi="Arial" w:cs="Arial"/>
          <w:sz w:val="24"/>
          <w:szCs w:val="24"/>
        </w:rPr>
        <w:t>инципала по удовлетворению регрессного требования гаранта к принципалу после предоставления муниципальной гарантии осуществляется уполномоченным органом ежегодно в соответствии с пунктами 18 – 20 настоящего Порядка.</w:t>
      </w:r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24.</w:t>
      </w:r>
      <w:r w:rsidRPr="00235E5D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 w:rsidRPr="00235E5D">
        <w:rPr>
          <w:rFonts w:ascii="Arial" w:hAnsi="Arial" w:cs="Arial"/>
          <w:sz w:val="24"/>
          <w:szCs w:val="24"/>
        </w:rPr>
        <w:t xml:space="preserve">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требованиям, установленным Бюджетным кодексом Российской Федерации, гражданским законодательством Российской Федерации и (или) муниципальными правовыми актами местной администрации </w:t>
      </w:r>
      <w:r w:rsidR="008C3479">
        <w:rPr>
          <w:rFonts w:ascii="Arial" w:hAnsi="Arial" w:cs="Arial"/>
          <w:color w:val="000000"/>
          <w:sz w:val="24"/>
          <w:szCs w:val="24"/>
        </w:rPr>
        <w:t>Калтукского</w:t>
      </w:r>
      <w:r w:rsidRPr="00235E5D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 w:rsidRPr="00235E5D">
        <w:rPr>
          <w:rFonts w:ascii="Arial" w:hAnsi="Arial" w:cs="Arial"/>
          <w:sz w:val="24"/>
          <w:szCs w:val="24"/>
        </w:rPr>
        <w:t xml:space="preserve"> (в том числе в случае существенного ухудшения финансового состояния юридического лица, предоставившего в обеспечение исполнения обязательств принципала по удовлетворению регрессного</w:t>
      </w:r>
      <w:proofErr w:type="gramEnd"/>
      <w:r w:rsidRPr="00235E5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35E5D">
        <w:rPr>
          <w:rFonts w:ascii="Arial" w:hAnsi="Arial" w:cs="Arial"/>
          <w:sz w:val="24"/>
          <w:szCs w:val="24"/>
        </w:rPr>
        <w:t xml:space="preserve">требования гаранта к принципалу банковскую гарантию или поручительство, уменьшения рыночной стоимости предмета </w:t>
      </w:r>
      <w:r w:rsidRPr="00235E5D">
        <w:rPr>
          <w:rFonts w:ascii="Arial" w:hAnsi="Arial" w:cs="Arial"/>
          <w:spacing w:val="-2"/>
          <w:sz w:val="24"/>
          <w:szCs w:val="24"/>
        </w:rPr>
        <w:t xml:space="preserve">залога), местная администрация </w:t>
      </w:r>
      <w:r w:rsidR="008C3479">
        <w:rPr>
          <w:rFonts w:ascii="Arial" w:hAnsi="Arial" w:cs="Arial"/>
          <w:color w:val="000000"/>
          <w:sz w:val="24"/>
          <w:szCs w:val="24"/>
        </w:rPr>
        <w:t>Калтукского</w:t>
      </w:r>
      <w:r w:rsidRPr="00235E5D">
        <w:rPr>
          <w:rFonts w:ascii="Arial" w:hAnsi="Arial" w:cs="Arial"/>
          <w:color w:val="000000"/>
          <w:sz w:val="24"/>
          <w:szCs w:val="24"/>
        </w:rPr>
        <w:t xml:space="preserve"> сельского поселения</w:t>
      </w:r>
      <w:r w:rsidRPr="00235E5D">
        <w:rPr>
          <w:rFonts w:ascii="Arial" w:hAnsi="Arial" w:cs="Arial"/>
          <w:spacing w:val="-2"/>
          <w:sz w:val="24"/>
          <w:szCs w:val="24"/>
          <w:vertAlign w:val="superscript"/>
        </w:rPr>
        <w:t xml:space="preserve"> </w:t>
      </w:r>
      <w:r w:rsidRPr="00235E5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D87DC0">
        <w:rPr>
          <w:rFonts w:ascii="Arial" w:hAnsi="Arial" w:cs="Arial"/>
          <w:kern w:val="2"/>
          <w:sz w:val="24"/>
          <w:szCs w:val="24"/>
        </w:rPr>
        <w:t>в срок не позднее 10</w:t>
      </w:r>
      <w:r w:rsidRPr="00235E5D">
        <w:rPr>
          <w:rFonts w:ascii="Arial" w:hAnsi="Arial" w:cs="Arial"/>
          <w:kern w:val="2"/>
          <w:sz w:val="24"/>
          <w:szCs w:val="24"/>
        </w:rPr>
        <w:t xml:space="preserve"> дней со дня выявления такого несоответствия уведомляет принципала о необходимости </w:t>
      </w:r>
      <w:r w:rsidRPr="00235E5D">
        <w:rPr>
          <w:rFonts w:ascii="Arial" w:hAnsi="Arial" w:cs="Arial"/>
          <w:sz w:val="24"/>
          <w:szCs w:val="24"/>
        </w:rPr>
        <w:t>осуществить замену обеспечения (полную или частичную) либо предоставить дополнительное обеспечение в целях приведения состава и общего объема (суммы) обеспечения в соответствие с установленными  требованиями.</w:t>
      </w:r>
      <w:proofErr w:type="gramEnd"/>
    </w:p>
    <w:p w:rsidR="0057316F" w:rsidRPr="00235E5D" w:rsidRDefault="0057316F" w:rsidP="00235E5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Принципал обязан в течение </w:t>
      </w:r>
      <w:r w:rsidR="00D87DC0" w:rsidRPr="00D87DC0">
        <w:rPr>
          <w:rFonts w:ascii="Arial" w:hAnsi="Arial" w:cs="Arial"/>
          <w:sz w:val="24"/>
          <w:szCs w:val="24"/>
        </w:rPr>
        <w:t>10</w:t>
      </w:r>
      <w:r w:rsidR="00D87DC0">
        <w:rPr>
          <w:rFonts w:ascii="Arial" w:hAnsi="Arial" w:cs="Arial"/>
          <w:color w:val="FF0000"/>
          <w:sz w:val="24"/>
          <w:szCs w:val="24"/>
        </w:rPr>
        <w:t xml:space="preserve"> </w:t>
      </w:r>
      <w:r w:rsidRPr="00235E5D">
        <w:rPr>
          <w:rFonts w:ascii="Arial" w:hAnsi="Arial" w:cs="Arial"/>
          <w:sz w:val="24"/>
          <w:szCs w:val="24"/>
        </w:rPr>
        <w:t>дней со дня получения уведомления, указанного в абзаце первом настоящего пункта, осуществить замену обеспечения (полную или частичную) либо предоставить дополнительное обеспечение в целях приведения состава и общего объема (суммы) обеспечения в соответствие с установленными требованиями. В случае неисполнения или ненадлежащего исполнения принципалом указанной обязанности принципал несет ответственность, установленную законодательством Российской Федерации, договором о предоставлении муниципальной гарантии.</w:t>
      </w:r>
    </w:p>
    <w:p w:rsidR="0057316F" w:rsidRPr="00235E5D" w:rsidRDefault="0057316F" w:rsidP="008C3479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57316F" w:rsidRPr="00235E5D" w:rsidSect="008D6C5D">
          <w:headerReference w:type="first" r:id="rId8"/>
          <w:pgSz w:w="11907" w:h="16840" w:code="9"/>
          <w:pgMar w:top="1134" w:right="850" w:bottom="1134" w:left="1701" w:header="720" w:footer="720" w:gutter="0"/>
          <w:cols w:space="708"/>
          <w:titlePg/>
          <w:docGrid w:linePitch="326"/>
        </w:sectPr>
      </w:pPr>
    </w:p>
    <w:p w:rsidR="0057316F" w:rsidRPr="007532B1" w:rsidRDefault="0057316F" w:rsidP="008C3479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Courier New" w:hAnsi="Courier New" w:cs="Courier New"/>
          <w:kern w:val="2"/>
        </w:rPr>
      </w:pPr>
      <w:r w:rsidRPr="007532B1">
        <w:rPr>
          <w:rFonts w:ascii="Courier New" w:hAnsi="Courier New" w:cs="Courier New"/>
          <w:kern w:val="2"/>
        </w:rPr>
        <w:lastRenderedPageBreak/>
        <w:t>Приложение № 1</w:t>
      </w:r>
    </w:p>
    <w:p w:rsidR="0057316F" w:rsidRPr="007532B1" w:rsidRDefault="0057316F" w:rsidP="008C3479">
      <w:pPr>
        <w:spacing w:after="0" w:line="240" w:lineRule="auto"/>
        <w:ind w:left="6663"/>
        <w:jc w:val="right"/>
        <w:rPr>
          <w:rFonts w:ascii="Courier New" w:hAnsi="Courier New" w:cs="Courier New"/>
        </w:rPr>
      </w:pPr>
      <w:proofErr w:type="gramStart"/>
      <w:r w:rsidRPr="007532B1">
        <w:rPr>
          <w:rFonts w:ascii="Courier New" w:hAnsi="Courier New" w:cs="Courier New"/>
          <w:kern w:val="2"/>
        </w:rPr>
        <w:t xml:space="preserve">к </w:t>
      </w:r>
      <w:r w:rsidRPr="007532B1">
        <w:rPr>
          <w:rFonts w:ascii="Courier New" w:hAnsi="Courier New" w:cs="Courier New"/>
        </w:rPr>
        <w:t xml:space="preserve">Порядку </w:t>
      </w:r>
      <w:r w:rsidRPr="007532B1">
        <w:rPr>
          <w:rFonts w:ascii="Courier New" w:hAnsi="Courier New" w:cs="Courier New"/>
          <w:bCs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8C3479" w:rsidRPr="008C3479">
        <w:rPr>
          <w:rFonts w:ascii="Courier New" w:hAnsi="Courier New" w:cs="Courier New"/>
          <w:color w:val="000000"/>
        </w:rPr>
        <w:t>Калтукского</w:t>
      </w:r>
      <w:r w:rsidRPr="007532B1">
        <w:rPr>
          <w:rFonts w:ascii="Courier New" w:hAnsi="Courier New" w:cs="Courier New"/>
          <w:color w:val="000000"/>
        </w:rPr>
        <w:t xml:space="preserve"> сельского поселения</w:t>
      </w:r>
      <w:r w:rsidRPr="007532B1">
        <w:rPr>
          <w:rFonts w:ascii="Courier New" w:hAnsi="Courier New" w:cs="Courier New"/>
          <w:bCs/>
        </w:rPr>
        <w:t>, а также мониторинга финансового состояния принципала, контроля за достаточностью, надежностью и ликвидностью предоставленного обеспечения</w:t>
      </w:r>
      <w:proofErr w:type="gramEnd"/>
      <w:r w:rsidRPr="007532B1">
        <w:rPr>
          <w:rFonts w:ascii="Courier New" w:hAnsi="Courier New" w:cs="Courier New"/>
          <w:bCs/>
        </w:rPr>
        <w:t xml:space="preserve"> после предоставления муниципальной гарантии </w:t>
      </w:r>
      <w:r w:rsidR="008C3479" w:rsidRPr="008C3479">
        <w:rPr>
          <w:rFonts w:ascii="Courier New" w:hAnsi="Courier New" w:cs="Courier New"/>
          <w:color w:val="000000"/>
        </w:rPr>
        <w:t>Калтукского</w:t>
      </w:r>
      <w:r w:rsidRPr="007532B1">
        <w:rPr>
          <w:rFonts w:ascii="Courier New" w:hAnsi="Courier New" w:cs="Courier New"/>
          <w:color w:val="000000"/>
        </w:rPr>
        <w:t xml:space="preserve"> сельского поселения</w:t>
      </w:r>
    </w:p>
    <w:p w:rsidR="0057316F" w:rsidRPr="00235E5D" w:rsidRDefault="0057316F" w:rsidP="00235E5D">
      <w:pPr>
        <w:spacing w:after="0" w:line="240" w:lineRule="auto"/>
        <w:ind w:left="4678"/>
        <w:jc w:val="both"/>
        <w:rPr>
          <w:rFonts w:ascii="Arial" w:hAnsi="Arial" w:cs="Arial"/>
          <w:sz w:val="24"/>
          <w:szCs w:val="24"/>
        </w:rPr>
      </w:pPr>
    </w:p>
    <w:p w:rsidR="0057316F" w:rsidRPr="007532B1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7532B1">
        <w:rPr>
          <w:rFonts w:ascii="Arial" w:hAnsi="Arial" w:cs="Arial"/>
          <w:b/>
          <w:bCs/>
          <w:sz w:val="30"/>
          <w:szCs w:val="30"/>
        </w:rPr>
        <w:t>Расчет финансовых показателей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4175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3685"/>
        <w:gridCol w:w="8221"/>
      </w:tblGrid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Обозначение показателя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Наименование показателя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Экономический смысл показателя</w:t>
            </w: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Формула расчета показателя</w:t>
            </w: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К</w:t>
            </w:r>
            <w:proofErr w:type="gramStart"/>
            <w:r w:rsidRPr="007532B1">
              <w:rPr>
                <w:rFonts w:ascii="Courier New" w:eastAsia="Calibri" w:hAnsi="Courier New" w:cs="Courier New"/>
                <w:bCs/>
              </w:rPr>
              <w:t>2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коэффициент покрытия основных средств собственными средствами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показывает, в какой доле основные средства сформированы за счет собственных средств организации. Характеризует необходимость продажи организацией своих основных сре</w:t>
            </w:r>
            <w:proofErr w:type="gramStart"/>
            <w:r w:rsidRPr="007532B1">
              <w:rPr>
                <w:rFonts w:ascii="Courier New" w:eastAsia="Calibri" w:hAnsi="Courier New" w:cs="Courier New"/>
              </w:rPr>
              <w:t>дств дл</w:t>
            </w:r>
            <w:proofErr w:type="gramEnd"/>
            <w:r w:rsidRPr="007532B1">
              <w:rPr>
                <w:rFonts w:ascii="Courier New" w:eastAsia="Calibri" w:hAnsi="Courier New" w:cs="Courier New"/>
              </w:rPr>
              <w:t>я осуществления полного расчета с кредиторами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отношение собственных средств к основным средствам (расчет по данным бухгалтерского баланса):</w:t>
            </w:r>
          </w:p>
          <w:p w:rsidR="0057316F" w:rsidRPr="008C3479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  <w:p w:rsidR="0057316F" w:rsidRPr="008C3479" w:rsidRDefault="001E248B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</w:rPr>
                    </m:ctrlPr>
                  </m:fPr>
                  <m:num>
                    <m:eqArr>
                      <m:eqArr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 код строки 1300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1300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+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код строки 1530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1530 (к.п.) </m:t>
                        </m:r>
                      </m:e>
                    </m:eqAr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 xml:space="preserve">код строки 1150 </m:t>
                    </m:r>
                    <m:d>
                      <m:d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н.п.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>+ код строки 1150 (к.п.)</m:t>
                    </m:r>
                  </m:den>
                </m:f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К</w:t>
            </w:r>
            <w:proofErr w:type="gramStart"/>
            <w:r w:rsidRPr="007532B1">
              <w:rPr>
                <w:rFonts w:ascii="Courier New" w:eastAsia="Calibri" w:hAnsi="Courier New" w:cs="Courier New"/>
                <w:bCs/>
              </w:rPr>
              <w:t>2</w:t>
            </w:r>
            <w:proofErr w:type="gramEnd"/>
            <w:r w:rsidRPr="007532B1">
              <w:rPr>
                <w:rFonts w:ascii="Courier New" w:eastAsia="Calibri" w:hAnsi="Courier New" w:cs="Courier New"/>
                <w:bCs/>
              </w:rPr>
              <w:t>.1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коэффициент покрытия основных средств собственн</w:t>
            </w:r>
            <w:r w:rsidRPr="007532B1">
              <w:rPr>
                <w:rFonts w:ascii="Courier New" w:eastAsia="Calibri" w:hAnsi="Courier New" w:cs="Courier New"/>
              </w:rPr>
              <w:lastRenderedPageBreak/>
              <w:t>ыми и долгосрочными заемными средствами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 xml:space="preserve">показывает, в какой доле основные средства сформированы за счет собственных и долгосрочных заемных средств организации. Характеризует </w:t>
            </w:r>
            <w:r w:rsidRPr="007532B1">
              <w:rPr>
                <w:rFonts w:ascii="Courier New" w:eastAsia="Calibri" w:hAnsi="Courier New" w:cs="Courier New"/>
              </w:rPr>
              <w:lastRenderedPageBreak/>
              <w:t>необходимость продажи организацией своих основных сре</w:t>
            </w:r>
            <w:proofErr w:type="gramStart"/>
            <w:r w:rsidRPr="007532B1">
              <w:rPr>
                <w:rFonts w:ascii="Courier New" w:eastAsia="Calibri" w:hAnsi="Courier New" w:cs="Courier New"/>
              </w:rPr>
              <w:t>дств дл</w:t>
            </w:r>
            <w:proofErr w:type="gramEnd"/>
            <w:r w:rsidRPr="007532B1">
              <w:rPr>
                <w:rFonts w:ascii="Courier New" w:eastAsia="Calibri" w:hAnsi="Courier New" w:cs="Courier New"/>
              </w:rPr>
              <w:t>я осуществления полного расчета с кредиторами (за исключением обязательств по долгосрочным кредитам и займам)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>отношение собственных средств и долгосрочных заемных средств (кредитов и займов) к основным средствам (расчет по данным бухгалтерского баланса):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1E248B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</w:rPr>
                    </m:ctrlPr>
                  </m:fPr>
                  <m:num>
                    <m:eqArr>
                      <m:eqArr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 код строки 1300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1300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1410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+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код строки 1410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1530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1530 (к.п.) </m:t>
                        </m:r>
                      </m:e>
                    </m:eqAr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 xml:space="preserve">код строки 1150 </m:t>
                    </m:r>
                    <m:d>
                      <m:d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н.п.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>+ код строки 1150 (к.п.)</m:t>
                    </m:r>
                  </m:den>
                </m:f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lastRenderedPageBreak/>
              <w:t>К3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коэффициент текущей ликвидности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показывает достаточность оборотных средств организации для погашения своих текущих обязательств</w:t>
            </w: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отношение оборотных активов к текущим обязательствам (расчет по данным бухгалтерского баланса):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1E248B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 xml:space="preserve">код строки 1200 </m:t>
                    </m:r>
                    <m:d>
                      <m:d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н.п.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Courier New"/>
                      </w:rPr>
                      <m:t>+ код строки 1200 (к.п.)</m:t>
                    </m:r>
                  </m:num>
                  <m:den>
                    <m:eqArr>
                      <m:eqArrPr>
                        <m:ctrlPr>
                          <w:rPr>
                            <w:rFonts w:ascii="Cambria Math" w:hAnsi="Cambria Math" w:cs="Courier New"/>
                            <w:bCs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код строки 1510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1510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1520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+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код строки 1520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1540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 xml:space="preserve">+ код строки 1540 </m:t>
                        </m:r>
                        <m:d>
                          <m:dPr>
                            <m:ctrlPr>
                              <w:rPr>
                                <w:rFonts w:ascii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ourier New"/>
                              </w:rPr>
                              <m:t>к.п.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 w:cs="Courier New"/>
                          </w:rPr>
                          <m:t>+</m:t>
                        </m:r>
                        <m:ctrlPr>
                          <w:rPr>
                            <w:rFonts w:ascii="Cambria Math" w:eastAsia="Cambria Math" w:hAnsi="Cambria Math" w:cs="Courier New"/>
                            <w:bCs/>
                          </w:rPr>
                        </m:ctrlP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ourier New"/>
                          </w:rPr>
                          <m:t xml:space="preserve">код строки 1550 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Courier New"/>
                                <w:bCs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Cambria Math" w:hAnsi="Cambria Math" w:cs="Courier New"/>
                              </w:rPr>
                              <m:t>н.п.</m:t>
                            </m:r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eastAsia="Cambria Math" w:hAnsi="Cambria Math" w:cs="Courier New"/>
                          </w:rPr>
                          <m:t>+ код строки 1550 (к.п.)</m:t>
                        </m:r>
                      </m:e>
                    </m:eqArr>
                  </m:den>
                </m:f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К</w:t>
            </w:r>
            <w:proofErr w:type="gramStart"/>
            <w:r w:rsidRPr="007532B1">
              <w:rPr>
                <w:rFonts w:ascii="Courier New" w:eastAsia="Calibri" w:hAnsi="Courier New" w:cs="Courier New"/>
                <w:bCs/>
              </w:rPr>
              <w:t>4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рентабельность продаж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доля прибыли от продаж в объеме продаж. Характеризует степень эффективности основной деятельности организации</w:t>
            </w: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отношение прибыли от продаж к выручке (расчет по данным отчета о финансовых результатах):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а) для каждого отчетного периода: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1E248B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ourier New"/>
                      </w:rPr>
                      <m:t>код строки 2200</m:t>
                    </m:r>
                  </m:num>
                  <m:den>
                    <m:r>
                      <w:rPr>
                        <w:rFonts w:ascii="Cambria Math" w:hAnsi="Cambria Math" w:cs="Courier New"/>
                      </w:rPr>
                      <m:t>код строки 2110</m:t>
                    </m:r>
                  </m:den>
                </m:f>
                <m:r>
                  <w:rPr>
                    <w:rFonts w:ascii="Cambria Math" w:hAnsi="Cambria Math" w:cs="Courier New"/>
                  </w:rPr>
                  <m:t>;</m:t>
                </m:r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б) для всего анализируемого периода: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1E248B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i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ourier New"/>
                        <w:i/>
                      </w:rPr>
                    </m:ctrlPr>
                  </m:fPr>
                  <m:num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 w:cs="Courier New"/>
                            <w:bCs/>
                            <w:i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Courier New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k</m:t>
                        </m:r>
                      </m:sup>
                      <m:e>
                        <m:r>
                          <w:rPr>
                            <w:rFonts w:ascii="Cambria Math" w:hAnsi="Cambria Math" w:cs="Courier New"/>
                          </w:rPr>
                          <m:t xml:space="preserve">код строки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ourier New"/>
                                <w:bCs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ourier New"/>
                              </w:rPr>
                              <m:t>2200</m:t>
                            </m:r>
                          </m:e>
                          <m:sub>
                            <m:r>
                              <w:rPr>
                                <w:rFonts w:ascii="Cambria Math" w:hAnsi="Cambria Math" w:cs="Courier New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num>
                  <m:den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 w:cs="Courier New"/>
                            <w:bCs/>
                            <w:i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Courier New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k</m:t>
                        </m:r>
                      </m:sup>
                      <m:e>
                        <m:r>
                          <w:rPr>
                            <w:rFonts w:ascii="Cambria Math" w:hAnsi="Cambria Math" w:cs="Courier New"/>
                          </w:rPr>
                          <m:t xml:space="preserve">код строки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ourier New"/>
                                <w:bCs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ourier New"/>
                              </w:rPr>
                              <m:t>2110</m:t>
                            </m:r>
                          </m:e>
                          <m:sub>
                            <m:r>
                              <w:rPr>
                                <w:rFonts w:ascii="Cambria Math" w:hAnsi="Cambria Math" w:cs="Courier New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den>
                </m:f>
                <m:r>
                  <w:rPr>
                    <w:rFonts w:ascii="Cambria Math" w:hAnsi="Cambria Math" w:cs="Courier New"/>
                  </w:rPr>
                  <m:t xml:space="preserve"> ,</m:t>
                </m:r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  <w:i/>
                <w:lang w:val="en-US"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где: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k − количество отчетных периодов в анализируемом периоде;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i − номер отчетного периода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  <w:lang w:val="en-US"/>
              </w:rPr>
            </w:pPr>
          </w:p>
        </w:tc>
      </w:tr>
      <w:tr w:rsidR="0057316F" w:rsidRPr="00235E5D" w:rsidTr="00A37678">
        <w:tc>
          <w:tcPr>
            <w:tcW w:w="85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  <w:bCs/>
              </w:rPr>
              <w:t>К5</w:t>
            </w:r>
          </w:p>
        </w:tc>
        <w:tc>
          <w:tcPr>
            <w:tcW w:w="1418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 xml:space="preserve">норма чистой </w:t>
            </w:r>
            <w:r w:rsidRPr="007532B1">
              <w:rPr>
                <w:rFonts w:ascii="Courier New" w:eastAsia="Calibri" w:hAnsi="Courier New" w:cs="Courier New"/>
              </w:rPr>
              <w:lastRenderedPageBreak/>
              <w:t>прибыли</w:t>
            </w:r>
          </w:p>
        </w:tc>
        <w:tc>
          <w:tcPr>
            <w:tcW w:w="3685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 xml:space="preserve">доля чистой прибыли в объеме продаж. </w:t>
            </w:r>
            <w:r w:rsidRPr="007532B1">
              <w:rPr>
                <w:rFonts w:ascii="Courier New" w:eastAsia="Calibri" w:hAnsi="Courier New" w:cs="Courier New"/>
              </w:rPr>
              <w:lastRenderedPageBreak/>
              <w:t>Характеризует общую экономическую эффективность деятельности организации</w:t>
            </w:r>
          </w:p>
        </w:tc>
        <w:tc>
          <w:tcPr>
            <w:tcW w:w="8221" w:type="dxa"/>
            <w:shd w:val="clear" w:color="auto" w:fill="auto"/>
          </w:tcPr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>отношение чистой прибыли к выручке (расчет по данным отчета о финансовых результатах):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lastRenderedPageBreak/>
              <w:t>а) для каждого отчетного периода: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1E248B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ourier New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ourier New"/>
                      </w:rPr>
                      <m:t>код строки 2400</m:t>
                    </m:r>
                  </m:num>
                  <m:den>
                    <m:r>
                      <w:rPr>
                        <w:rFonts w:ascii="Cambria Math" w:hAnsi="Cambria Math" w:cs="Courier New"/>
                      </w:rPr>
                      <m:t>код строки 2110</m:t>
                    </m:r>
                  </m:den>
                </m:f>
                <m:r>
                  <w:rPr>
                    <w:rFonts w:ascii="Cambria Math" w:hAnsi="Cambria Math" w:cs="Courier New"/>
                  </w:rPr>
                  <m:t>;</m:t>
                </m:r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Cs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б) для всего анализируемого периода: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57316F" w:rsidRPr="007532B1" w:rsidRDefault="001E248B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i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ourier New"/>
                        <w:i/>
                      </w:rPr>
                    </m:ctrlPr>
                  </m:fPr>
                  <m:num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 w:cs="Courier New"/>
                            <w:bCs/>
                            <w:i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Courier New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k</m:t>
                        </m:r>
                      </m:sup>
                      <m:e>
                        <m:r>
                          <w:rPr>
                            <w:rFonts w:ascii="Cambria Math" w:hAnsi="Cambria Math" w:cs="Courier New"/>
                          </w:rPr>
                          <m:t xml:space="preserve">код строки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ourier New"/>
                                <w:bCs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ourier New"/>
                              </w:rPr>
                              <m:t>2400</m:t>
                            </m:r>
                          </m:e>
                          <m:sub>
                            <m:r>
                              <w:rPr>
                                <w:rFonts w:ascii="Cambria Math" w:hAnsi="Cambria Math" w:cs="Courier New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num>
                  <m:den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 w:cs="Courier New"/>
                            <w:bCs/>
                            <w:i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i</m:t>
                        </m:r>
                        <m:r>
                          <w:rPr>
                            <w:rFonts w:ascii="Cambria Math" w:hAnsi="Cambria Math" w:cs="Courier New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 w:cs="Courier New"/>
                            <w:lang w:val="en-US"/>
                          </w:rPr>
                          <m:t>k</m:t>
                        </m:r>
                      </m:sup>
                      <m:e>
                        <m:r>
                          <w:rPr>
                            <w:rFonts w:ascii="Cambria Math" w:hAnsi="Cambria Math" w:cs="Courier New"/>
                          </w:rPr>
                          <m:t xml:space="preserve">код строки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Courier New"/>
                                <w:bCs/>
                                <w:i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ourier New"/>
                              </w:rPr>
                              <m:t>2110</m:t>
                            </m:r>
                          </m:e>
                          <m:sub>
                            <m:r>
                              <w:rPr>
                                <w:rFonts w:ascii="Cambria Math" w:hAnsi="Cambria Math" w:cs="Courier New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nary>
                  </m:den>
                </m:f>
                <m:r>
                  <w:rPr>
                    <w:rFonts w:ascii="Cambria Math" w:hAnsi="Cambria Math" w:cs="Courier New"/>
                  </w:rPr>
                  <m:t xml:space="preserve"> ,</m:t>
                </m:r>
              </m:oMath>
            </m:oMathPara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  <w:i/>
              </w:rPr>
            </w:pP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где: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7532B1">
              <w:rPr>
                <w:rFonts w:ascii="Courier New" w:eastAsia="Calibri" w:hAnsi="Courier New" w:cs="Courier New"/>
              </w:rPr>
              <w:t>k − количество отчетных периодов в анализируемом периоде;</w:t>
            </w:r>
          </w:p>
          <w:p w:rsidR="0057316F" w:rsidRPr="007532B1" w:rsidRDefault="0057316F" w:rsidP="00235E5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bCs/>
              </w:rPr>
            </w:pPr>
            <w:r w:rsidRPr="007532B1">
              <w:rPr>
                <w:rFonts w:ascii="Courier New" w:eastAsia="Calibri" w:hAnsi="Courier New" w:cs="Courier New"/>
              </w:rPr>
              <w:t>i − номер отчетного периода</w:t>
            </w:r>
          </w:p>
        </w:tc>
      </w:tr>
    </w:tbl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 xml:space="preserve">Примечания: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1. В случае если при расчете показателя значение знаменателя в формуле оказывается равным нулю, его значение условно принимается равным 1 рублю.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2. Используемые сокращения означают следующее: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«</w:t>
      </w:r>
      <w:proofErr w:type="spellStart"/>
      <w:r w:rsidRPr="00235E5D">
        <w:rPr>
          <w:rFonts w:ascii="Arial" w:hAnsi="Arial" w:cs="Arial"/>
          <w:bCs/>
          <w:sz w:val="24"/>
          <w:szCs w:val="24"/>
        </w:rPr>
        <w:t>н.п</w:t>
      </w:r>
      <w:proofErr w:type="spellEnd"/>
      <w:r w:rsidRPr="00235E5D">
        <w:rPr>
          <w:rFonts w:ascii="Arial" w:hAnsi="Arial" w:cs="Arial"/>
          <w:bCs/>
          <w:sz w:val="24"/>
          <w:szCs w:val="24"/>
        </w:rPr>
        <w:t>.» − на начало отчетного периода;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bCs/>
          <w:sz w:val="24"/>
          <w:szCs w:val="24"/>
        </w:rPr>
        <w:t>«</w:t>
      </w:r>
      <w:proofErr w:type="spellStart"/>
      <w:r w:rsidRPr="00235E5D">
        <w:rPr>
          <w:rFonts w:ascii="Arial" w:hAnsi="Arial" w:cs="Arial"/>
          <w:bCs/>
          <w:sz w:val="24"/>
          <w:szCs w:val="24"/>
        </w:rPr>
        <w:t>к.п</w:t>
      </w:r>
      <w:proofErr w:type="spellEnd"/>
      <w:r w:rsidRPr="00235E5D">
        <w:rPr>
          <w:rFonts w:ascii="Arial" w:hAnsi="Arial" w:cs="Arial"/>
          <w:bCs/>
          <w:sz w:val="24"/>
          <w:szCs w:val="24"/>
        </w:rPr>
        <w:t>.» − на конец отчетного периода.</w:t>
      </w:r>
    </w:p>
    <w:p w:rsidR="0057316F" w:rsidRPr="00235E5D" w:rsidRDefault="0057316F" w:rsidP="008C34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57316F" w:rsidRPr="00235E5D" w:rsidSect="000E34C8">
          <w:pgSz w:w="16840" w:h="11907" w:orient="landscape" w:code="9"/>
          <w:pgMar w:top="1418" w:right="1134" w:bottom="567" w:left="1134" w:header="720" w:footer="720" w:gutter="0"/>
          <w:cols w:space="708"/>
          <w:titlePg/>
          <w:docGrid w:linePitch="326"/>
        </w:sectPr>
      </w:pPr>
    </w:p>
    <w:p w:rsidR="0057316F" w:rsidRPr="007532B1" w:rsidRDefault="0057316F" w:rsidP="008C3479">
      <w:pPr>
        <w:autoSpaceDE w:val="0"/>
        <w:autoSpaceDN w:val="0"/>
        <w:adjustRightInd w:val="0"/>
        <w:spacing w:after="0" w:line="240" w:lineRule="auto"/>
        <w:ind w:left="5103" w:hanging="425"/>
        <w:jc w:val="right"/>
        <w:rPr>
          <w:rFonts w:ascii="Courier New" w:hAnsi="Courier New" w:cs="Courier New"/>
          <w:kern w:val="2"/>
        </w:rPr>
      </w:pPr>
      <w:r w:rsidRPr="007532B1">
        <w:rPr>
          <w:rFonts w:ascii="Courier New" w:hAnsi="Courier New" w:cs="Courier New"/>
          <w:kern w:val="2"/>
        </w:rPr>
        <w:lastRenderedPageBreak/>
        <w:t>Приложение № 2</w:t>
      </w:r>
    </w:p>
    <w:p w:rsidR="0057316F" w:rsidRPr="007532B1" w:rsidRDefault="0057316F" w:rsidP="008C3479">
      <w:pPr>
        <w:spacing w:after="0" w:line="240" w:lineRule="auto"/>
        <w:ind w:left="4678"/>
        <w:jc w:val="right"/>
        <w:rPr>
          <w:rFonts w:ascii="Courier New" w:hAnsi="Courier New" w:cs="Courier New"/>
        </w:rPr>
      </w:pPr>
      <w:proofErr w:type="gramStart"/>
      <w:r w:rsidRPr="007532B1">
        <w:rPr>
          <w:rFonts w:ascii="Courier New" w:hAnsi="Courier New" w:cs="Courier New"/>
          <w:kern w:val="2"/>
        </w:rPr>
        <w:t xml:space="preserve">к </w:t>
      </w:r>
      <w:r w:rsidRPr="007532B1">
        <w:rPr>
          <w:rFonts w:ascii="Courier New" w:hAnsi="Courier New" w:cs="Courier New"/>
        </w:rPr>
        <w:t xml:space="preserve">Порядку </w:t>
      </w:r>
      <w:r w:rsidRPr="007532B1">
        <w:rPr>
          <w:rFonts w:ascii="Courier New" w:hAnsi="Courier New" w:cs="Courier New"/>
          <w:bCs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8C3479" w:rsidRPr="008C3479">
        <w:rPr>
          <w:rFonts w:ascii="Courier New" w:hAnsi="Courier New" w:cs="Courier New"/>
          <w:color w:val="000000"/>
        </w:rPr>
        <w:t>Калтукского</w:t>
      </w:r>
      <w:r w:rsidRPr="007532B1">
        <w:rPr>
          <w:rFonts w:ascii="Courier New" w:hAnsi="Courier New" w:cs="Courier New"/>
          <w:color w:val="000000"/>
        </w:rPr>
        <w:t xml:space="preserve"> сельского поселения</w:t>
      </w:r>
      <w:r w:rsidRPr="007532B1">
        <w:rPr>
          <w:rFonts w:ascii="Courier New" w:hAnsi="Courier New" w:cs="Courier New"/>
          <w:bCs/>
        </w:rPr>
        <w:t>, а также мониторинга финансового состояния принципала, контроля за достаточностью, надежностью и ликвидностью предоставленного обеспечения</w:t>
      </w:r>
      <w:proofErr w:type="gramEnd"/>
      <w:r w:rsidRPr="007532B1">
        <w:rPr>
          <w:rFonts w:ascii="Courier New" w:hAnsi="Courier New" w:cs="Courier New"/>
          <w:bCs/>
        </w:rPr>
        <w:t xml:space="preserve"> после предоставления муниципальной гарантии </w:t>
      </w:r>
      <w:r w:rsidR="008C3479" w:rsidRPr="008C3479">
        <w:rPr>
          <w:rFonts w:ascii="Courier New" w:hAnsi="Courier New" w:cs="Courier New"/>
          <w:color w:val="000000"/>
        </w:rPr>
        <w:t>Калтукского</w:t>
      </w:r>
      <w:r w:rsidRPr="007532B1">
        <w:rPr>
          <w:rFonts w:ascii="Courier New" w:hAnsi="Courier New" w:cs="Courier New"/>
          <w:color w:val="000000"/>
        </w:rPr>
        <w:t xml:space="preserve"> сельского поселения</w:t>
      </w:r>
    </w:p>
    <w:p w:rsidR="0057316F" w:rsidRPr="007532B1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(форма)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5E5D">
        <w:rPr>
          <w:rFonts w:ascii="Arial" w:hAnsi="Arial" w:cs="Arial"/>
          <w:b/>
          <w:sz w:val="24"/>
          <w:szCs w:val="24"/>
        </w:rPr>
        <w:t xml:space="preserve">Заключение 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35E5D">
        <w:rPr>
          <w:rFonts w:ascii="Arial" w:hAnsi="Arial" w:cs="Arial"/>
          <w:b/>
          <w:sz w:val="24"/>
          <w:szCs w:val="24"/>
        </w:rPr>
        <w:t>по результатам анализа финансового состояния принципала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Анализ финансового состояния __________________________________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(наименование принципала, ИНН, ОГРН)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35E5D">
        <w:rPr>
          <w:rFonts w:ascii="Arial" w:hAnsi="Arial" w:cs="Arial"/>
          <w:sz w:val="24"/>
          <w:szCs w:val="24"/>
        </w:rPr>
        <w:t>проведен за период _________________________________________________</w:t>
      </w:r>
      <w:proofErr w:type="gramEnd"/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Результаты оценки финансового состояния принципала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1185"/>
        <w:gridCol w:w="1195"/>
        <w:gridCol w:w="1386"/>
        <w:gridCol w:w="2785"/>
        <w:gridCol w:w="1120"/>
      </w:tblGrid>
      <w:tr w:rsidR="0057316F" w:rsidRPr="007532B1" w:rsidTr="00A37678">
        <w:tc>
          <w:tcPr>
            <w:tcW w:w="1900" w:type="dxa"/>
            <w:vMerge w:val="restart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Показатель</w:t>
            </w:r>
          </w:p>
        </w:tc>
        <w:tc>
          <w:tcPr>
            <w:tcW w:w="3766" w:type="dxa"/>
            <w:gridSpan w:val="3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Значение</w:t>
            </w:r>
          </w:p>
        </w:tc>
        <w:tc>
          <w:tcPr>
            <w:tcW w:w="2785" w:type="dxa"/>
            <w:vMerge w:val="restart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Допустимое значение</w:t>
            </w:r>
          </w:p>
        </w:tc>
        <w:tc>
          <w:tcPr>
            <w:tcW w:w="1120" w:type="dxa"/>
            <w:vMerge w:val="restart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Вывод</w:t>
            </w:r>
          </w:p>
        </w:tc>
      </w:tr>
      <w:tr w:rsidR="0057316F" w:rsidRPr="007532B1" w:rsidTr="00A37678">
        <w:tc>
          <w:tcPr>
            <w:tcW w:w="1900" w:type="dxa"/>
            <w:vMerge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 xml:space="preserve">____ </w:t>
            </w:r>
            <w:proofErr w:type="gramStart"/>
            <w:r w:rsidRPr="007532B1">
              <w:rPr>
                <w:rFonts w:ascii="Courier New" w:hAnsi="Courier New" w:cs="Courier New"/>
              </w:rPr>
              <w:t>г</w:t>
            </w:r>
            <w:proofErr w:type="gramEnd"/>
            <w:r w:rsidRPr="007532B1">
              <w:rPr>
                <w:rFonts w:ascii="Courier New" w:hAnsi="Courier New" w:cs="Courier New"/>
              </w:rPr>
              <w:t>.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(1-й отчетный период)</w:t>
            </w: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 xml:space="preserve">____ </w:t>
            </w:r>
            <w:proofErr w:type="gramStart"/>
            <w:r w:rsidRPr="007532B1">
              <w:rPr>
                <w:rFonts w:ascii="Courier New" w:hAnsi="Courier New" w:cs="Courier New"/>
              </w:rPr>
              <w:t>г</w:t>
            </w:r>
            <w:proofErr w:type="gramEnd"/>
            <w:r w:rsidRPr="007532B1">
              <w:rPr>
                <w:rFonts w:ascii="Courier New" w:hAnsi="Courier New" w:cs="Courier New"/>
              </w:rPr>
              <w:t>.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(2-й отчетный период)</w:t>
            </w: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 xml:space="preserve">____ </w:t>
            </w:r>
            <w:proofErr w:type="gramStart"/>
            <w:r w:rsidRPr="007532B1">
              <w:rPr>
                <w:rFonts w:ascii="Courier New" w:hAnsi="Courier New" w:cs="Courier New"/>
              </w:rPr>
              <w:t>г</w:t>
            </w:r>
            <w:proofErr w:type="gramEnd"/>
            <w:r w:rsidRPr="007532B1">
              <w:rPr>
                <w:rFonts w:ascii="Courier New" w:hAnsi="Courier New" w:cs="Courier New"/>
              </w:rPr>
              <w:t>.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(последний отчетный период)</w:t>
            </w:r>
          </w:p>
        </w:tc>
        <w:tc>
          <w:tcPr>
            <w:tcW w:w="2785" w:type="dxa"/>
            <w:vMerge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0" w:type="dxa"/>
            <w:vMerge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8C3479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Стоимость чистых активов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1"/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proofErr w:type="spellStart"/>
            <w:r w:rsidRPr="007532B1">
              <w:rPr>
                <w:rFonts w:ascii="Courier New" w:hAnsi="Courier New" w:cs="Courier New"/>
              </w:rPr>
              <w:t>Справочно</w:t>
            </w:r>
            <w:proofErr w:type="spellEnd"/>
            <w:r w:rsidRPr="007532B1">
              <w:rPr>
                <w:rFonts w:ascii="Courier New" w:hAnsi="Courier New" w:cs="Courier New"/>
              </w:rPr>
              <w:t>: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величина уставного капитала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2"/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 xml:space="preserve">определенный законом минимальный размер </w:t>
            </w:r>
            <w:r w:rsidRPr="007532B1">
              <w:rPr>
                <w:rFonts w:ascii="Courier New" w:hAnsi="Courier New" w:cs="Courier New"/>
              </w:rPr>
              <w:lastRenderedPageBreak/>
              <w:t>уставного капитала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3"/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57316F" w:rsidRPr="007532B1" w:rsidRDefault="0057316F" w:rsidP="008C3479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7532B1">
              <w:rPr>
                <w:rFonts w:ascii="Courier New" w:hAnsi="Courier New" w:cs="Courier New"/>
                <w:lang w:val="en-US"/>
              </w:rPr>
              <w:lastRenderedPageBreak/>
              <w:t>X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57316F" w:rsidRPr="007532B1" w:rsidRDefault="0057316F" w:rsidP="008C3479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  <w:lang w:val="en-US"/>
              </w:rPr>
              <w:t>X</w:t>
            </w: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 xml:space="preserve">не менее величины уставного капитала на последнюю отчетную дату или менее величины уставного капитала в течение периода, не превышающего 2 </w:t>
            </w:r>
            <w:proofErr w:type="gramStart"/>
            <w:r w:rsidRPr="007532B1">
              <w:rPr>
                <w:rFonts w:ascii="Courier New" w:hAnsi="Courier New" w:cs="Courier New"/>
              </w:rPr>
              <w:t>последних</w:t>
            </w:r>
            <w:proofErr w:type="gramEnd"/>
            <w:r w:rsidRPr="007532B1">
              <w:rPr>
                <w:rFonts w:ascii="Courier New" w:hAnsi="Courier New" w:cs="Courier New"/>
              </w:rPr>
              <w:t xml:space="preserve"> финансовых года, но в любом случае не менее определенного законом </w:t>
            </w:r>
            <w:r w:rsidRPr="007532B1">
              <w:rPr>
                <w:rFonts w:ascii="Courier New" w:hAnsi="Courier New" w:cs="Courier New"/>
              </w:rPr>
              <w:lastRenderedPageBreak/>
              <w:t>минимального размера уставного капитала на конец последнего отчетного периода</w:t>
            </w:r>
          </w:p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lastRenderedPageBreak/>
              <w:t>Коэффициент покрытия основных средств собственными средствами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4"/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0,5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Коэффициент покрытия основных средств собственными и долгосрочными заемными средствами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5"/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1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rPr>
          <w:trHeight w:val="854"/>
        </w:trPr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Коэффициент текущей ликвидности</w:t>
            </w:r>
            <w:r w:rsidRPr="007532B1">
              <w:rPr>
                <w:rFonts w:ascii="Courier New" w:hAnsi="Courier New" w:cs="Courier New"/>
                <w:vertAlign w:val="superscript"/>
              </w:rPr>
              <w:footnoteReference w:id="6"/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1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Рентабельность продаж в отчетном периоде</w:t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Рентабельность продаж в анализируемом периоде</w:t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Норма чистой прибыли в отчетном периоде</w:t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57316F" w:rsidRPr="007532B1" w:rsidTr="00A37678">
        <w:tc>
          <w:tcPr>
            <w:tcW w:w="190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Норма чистой прибыли в анализируемом периоде</w:t>
            </w:r>
          </w:p>
        </w:tc>
        <w:tc>
          <w:tcPr>
            <w:tcW w:w="11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6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85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532B1">
              <w:rPr>
                <w:rFonts w:ascii="Courier New" w:hAnsi="Courier New" w:cs="Courier New"/>
              </w:rPr>
              <w:t>больше или равно 0</w:t>
            </w:r>
          </w:p>
        </w:tc>
        <w:tc>
          <w:tcPr>
            <w:tcW w:w="1120" w:type="dxa"/>
            <w:shd w:val="clear" w:color="auto" w:fill="auto"/>
          </w:tcPr>
          <w:p w:rsidR="0057316F" w:rsidRPr="007532B1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Заключение:</w:t>
      </w:r>
    </w:p>
    <w:p w:rsidR="001C3BCB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финансовое состояние ____________________</w:t>
      </w:r>
      <w:r w:rsidR="001C3BCB" w:rsidRPr="00235E5D">
        <w:rPr>
          <w:rFonts w:ascii="Arial" w:hAnsi="Arial" w:cs="Arial"/>
          <w:sz w:val="24"/>
          <w:szCs w:val="24"/>
        </w:rPr>
        <w:t>___________________________</w:t>
      </w:r>
      <w:r w:rsidRPr="00235E5D">
        <w:rPr>
          <w:rFonts w:ascii="Arial" w:hAnsi="Arial" w:cs="Arial"/>
          <w:sz w:val="24"/>
          <w:szCs w:val="24"/>
        </w:rPr>
        <w:t xml:space="preserve"> </w:t>
      </w:r>
    </w:p>
    <w:p w:rsidR="001C3BCB" w:rsidRPr="00235E5D" w:rsidRDefault="008C3479" w:rsidP="00235E5D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(наименование принципала)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признано _________________</w:t>
      </w:r>
      <w:r w:rsidR="001C3BCB" w:rsidRPr="00235E5D">
        <w:rPr>
          <w:rFonts w:ascii="Arial" w:hAnsi="Arial" w:cs="Arial"/>
          <w:sz w:val="24"/>
          <w:szCs w:val="24"/>
        </w:rPr>
        <w:t>_________________________________________</w:t>
      </w:r>
      <w:r w:rsidRPr="00235E5D">
        <w:rPr>
          <w:rFonts w:ascii="Arial" w:hAnsi="Arial" w:cs="Arial"/>
          <w:sz w:val="24"/>
          <w:szCs w:val="24"/>
        </w:rPr>
        <w:t xml:space="preserve"> (удовлетворительным/</w:t>
      </w:r>
      <w:r w:rsidR="001C3BCB" w:rsidRPr="00235E5D">
        <w:rPr>
          <w:rFonts w:ascii="Arial" w:hAnsi="Arial" w:cs="Arial"/>
          <w:sz w:val="24"/>
          <w:szCs w:val="24"/>
        </w:rPr>
        <w:t xml:space="preserve"> неудовлетворительным)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C3BCB" w:rsidRPr="00235E5D" w:rsidRDefault="0057316F" w:rsidP="00235E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 xml:space="preserve">Дата __________________ </w:t>
      </w:r>
    </w:p>
    <w:p w:rsidR="008C3479" w:rsidRDefault="0057316F" w:rsidP="008C3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35E5D">
        <w:rPr>
          <w:rFonts w:ascii="Arial" w:hAnsi="Arial" w:cs="Arial"/>
          <w:sz w:val="24"/>
          <w:szCs w:val="24"/>
        </w:rPr>
        <w:t>Подпись, должн</w:t>
      </w:r>
      <w:r w:rsidR="001C3BCB" w:rsidRPr="00235E5D">
        <w:rPr>
          <w:rFonts w:ascii="Arial" w:hAnsi="Arial" w:cs="Arial"/>
          <w:sz w:val="24"/>
          <w:szCs w:val="24"/>
        </w:rPr>
        <w:t xml:space="preserve">ость, </w:t>
      </w:r>
      <w:proofErr w:type="spellStart"/>
      <w:r w:rsidR="001C3BCB" w:rsidRPr="00235E5D">
        <w:rPr>
          <w:rFonts w:ascii="Arial" w:hAnsi="Arial" w:cs="Arial"/>
          <w:sz w:val="24"/>
          <w:szCs w:val="24"/>
        </w:rPr>
        <w:t>ф.и.о.</w:t>
      </w:r>
      <w:proofErr w:type="spellEnd"/>
      <w:r w:rsidR="001C3BCB" w:rsidRPr="00235E5D">
        <w:rPr>
          <w:rFonts w:ascii="Arial" w:hAnsi="Arial" w:cs="Arial"/>
          <w:sz w:val="24"/>
          <w:szCs w:val="24"/>
        </w:rPr>
        <w:t xml:space="preserve"> _____________  ________________</w:t>
      </w:r>
      <w:r w:rsidR="008C3479">
        <w:rPr>
          <w:rFonts w:ascii="Arial" w:hAnsi="Arial" w:cs="Arial"/>
          <w:sz w:val="24"/>
          <w:szCs w:val="24"/>
        </w:rPr>
        <w:t xml:space="preserve">  _____________________________</w:t>
      </w:r>
      <w:r w:rsidR="008C3479" w:rsidRPr="008C3479">
        <w:rPr>
          <w:rFonts w:ascii="Arial" w:hAnsi="Arial" w:cs="Arial"/>
          <w:sz w:val="24"/>
          <w:szCs w:val="24"/>
        </w:rPr>
        <w:t xml:space="preserve"> </w:t>
      </w:r>
      <w:r w:rsidR="008C3479">
        <w:rPr>
          <w:rFonts w:ascii="Arial" w:hAnsi="Arial" w:cs="Arial"/>
          <w:sz w:val="24"/>
          <w:szCs w:val="24"/>
        </w:rPr>
        <w:t>М.П.</w:t>
      </w:r>
    </w:p>
    <w:p w:rsidR="008C3479" w:rsidRDefault="008C3479" w:rsidP="008C34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16F" w:rsidRPr="00DE3936" w:rsidRDefault="0057316F" w:rsidP="008C3479">
      <w:pPr>
        <w:spacing w:after="0" w:line="240" w:lineRule="auto"/>
        <w:ind w:left="2694"/>
        <w:jc w:val="right"/>
        <w:rPr>
          <w:rFonts w:ascii="Courier New" w:hAnsi="Courier New" w:cs="Courier New"/>
          <w:kern w:val="2"/>
        </w:rPr>
      </w:pPr>
      <w:r w:rsidRPr="00DE3936">
        <w:rPr>
          <w:rFonts w:ascii="Courier New" w:hAnsi="Courier New" w:cs="Courier New"/>
          <w:kern w:val="2"/>
        </w:rPr>
        <w:t>Приложение № 3</w:t>
      </w:r>
    </w:p>
    <w:p w:rsidR="0057316F" w:rsidRPr="00DE3936" w:rsidRDefault="0057316F" w:rsidP="008C3479">
      <w:pPr>
        <w:spacing w:after="0" w:line="240" w:lineRule="auto"/>
        <w:ind w:left="2694"/>
        <w:jc w:val="right"/>
        <w:rPr>
          <w:rFonts w:ascii="Courier New" w:hAnsi="Courier New" w:cs="Courier New"/>
        </w:rPr>
      </w:pPr>
      <w:proofErr w:type="gramStart"/>
      <w:r w:rsidRPr="00DE3936">
        <w:rPr>
          <w:rFonts w:ascii="Courier New" w:hAnsi="Courier New" w:cs="Courier New"/>
          <w:kern w:val="2"/>
        </w:rPr>
        <w:t xml:space="preserve">к </w:t>
      </w:r>
      <w:r w:rsidRPr="00DE3936">
        <w:rPr>
          <w:rFonts w:ascii="Courier New" w:hAnsi="Courier New" w:cs="Courier New"/>
        </w:rPr>
        <w:t xml:space="preserve">Порядку </w:t>
      </w:r>
      <w:r w:rsidRPr="00DE3936">
        <w:rPr>
          <w:rFonts w:ascii="Courier New" w:hAnsi="Courier New" w:cs="Courier New"/>
          <w:bCs/>
        </w:rPr>
        <w:t xml:space="preserve">проведения анализа финансового состояния принципала, проверки достаточности, надежности и ликвидности обеспечения, предоставляемого в целях исполнения обязательств принципала по удовлетворению регрессного требования гаранта к принципалу, возникающего в связи с исполнением в полном объеме или в какой-либо части гарантии, при предоставлении муниципальной гарантии </w:t>
      </w:r>
      <w:r w:rsidR="008C3479" w:rsidRPr="008C3479">
        <w:rPr>
          <w:rFonts w:ascii="Courier New" w:hAnsi="Courier New" w:cs="Courier New"/>
          <w:color w:val="000000"/>
        </w:rPr>
        <w:t>Калтукского</w:t>
      </w:r>
      <w:r w:rsidRPr="00DE3936">
        <w:rPr>
          <w:rFonts w:ascii="Courier New" w:hAnsi="Courier New" w:cs="Courier New"/>
          <w:color w:val="000000"/>
        </w:rPr>
        <w:t xml:space="preserve"> сельского поселения</w:t>
      </w:r>
      <w:r w:rsidRPr="00DE3936">
        <w:rPr>
          <w:rFonts w:ascii="Courier New" w:hAnsi="Courier New" w:cs="Courier New"/>
          <w:bCs/>
        </w:rPr>
        <w:t>, а также мониторинга финансового состояния принципала, контроля за достаточностью, надежностью и ликвидностью предоставленного обеспечения</w:t>
      </w:r>
      <w:proofErr w:type="gramEnd"/>
      <w:r w:rsidRPr="00DE3936">
        <w:rPr>
          <w:rFonts w:ascii="Courier New" w:hAnsi="Courier New" w:cs="Courier New"/>
          <w:bCs/>
        </w:rPr>
        <w:t xml:space="preserve"> после предоставления муниципальной гарантии </w:t>
      </w:r>
      <w:r w:rsidR="008C3479" w:rsidRPr="008C3479">
        <w:rPr>
          <w:rFonts w:ascii="Courier New" w:hAnsi="Courier New" w:cs="Courier New"/>
          <w:color w:val="000000"/>
        </w:rPr>
        <w:t>Калтукского</w:t>
      </w:r>
      <w:r w:rsidRPr="00DE3936">
        <w:rPr>
          <w:rFonts w:ascii="Courier New" w:hAnsi="Courier New" w:cs="Courier New"/>
          <w:color w:val="000000"/>
        </w:rPr>
        <w:t xml:space="preserve"> сельского поселения</w:t>
      </w:r>
    </w:p>
    <w:p w:rsidR="0057316F" w:rsidRPr="008C3479" w:rsidRDefault="0057316F" w:rsidP="00235E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316F" w:rsidRPr="00DE3936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E3936">
        <w:rPr>
          <w:rFonts w:ascii="Arial" w:hAnsi="Arial" w:cs="Arial"/>
          <w:b/>
          <w:sz w:val="30"/>
          <w:szCs w:val="30"/>
        </w:rPr>
        <w:t>Значения показателей финансового состояния принципала с распределением по группам</w:t>
      </w:r>
    </w:p>
    <w:p w:rsidR="0057316F" w:rsidRPr="00235E5D" w:rsidRDefault="0057316F" w:rsidP="00235E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1"/>
        <w:gridCol w:w="2725"/>
        <w:gridCol w:w="2233"/>
        <w:gridCol w:w="1669"/>
      </w:tblGrid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DE3936">
              <w:rPr>
                <w:rFonts w:ascii="Courier New" w:hAnsi="Courier New" w:cs="Courier New"/>
                <w:b/>
              </w:rPr>
              <w:t>Наименование показателей финансового состояния принципала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DE3936">
              <w:rPr>
                <w:rFonts w:ascii="Courier New" w:hAnsi="Courier New" w:cs="Courier New"/>
                <w:b/>
              </w:rPr>
              <w:t>Группа</w:t>
            </w:r>
            <w:proofErr w:type="gramStart"/>
            <w:r w:rsidRPr="00DE3936">
              <w:rPr>
                <w:rFonts w:ascii="Courier New" w:hAnsi="Courier New" w:cs="Courier New"/>
                <w:b/>
              </w:rPr>
              <w:t xml:space="preserve"> С</w:t>
            </w:r>
            <w:proofErr w:type="gramEnd"/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DE3936">
              <w:rPr>
                <w:rFonts w:ascii="Courier New" w:hAnsi="Courier New" w:cs="Courier New"/>
                <w:b/>
              </w:rPr>
              <w:t>Группа</w:t>
            </w:r>
            <w:proofErr w:type="gramStart"/>
            <w:r w:rsidRPr="00DE3936">
              <w:rPr>
                <w:rFonts w:ascii="Courier New" w:hAnsi="Courier New" w:cs="Courier New"/>
                <w:b/>
              </w:rPr>
              <w:t xml:space="preserve"> В</w:t>
            </w:r>
            <w:proofErr w:type="gramEnd"/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DE3936">
              <w:rPr>
                <w:rFonts w:ascii="Courier New" w:hAnsi="Courier New" w:cs="Courier New"/>
                <w:b/>
              </w:rPr>
              <w:t>Группа</w:t>
            </w:r>
            <w:proofErr w:type="gramStart"/>
            <w:r w:rsidRPr="00DE3936">
              <w:rPr>
                <w:rFonts w:ascii="Courier New" w:hAnsi="Courier New" w:cs="Courier New"/>
                <w:b/>
              </w:rPr>
              <w:t xml:space="preserve"> А</w:t>
            </w:r>
            <w:proofErr w:type="gramEnd"/>
          </w:p>
        </w:tc>
      </w:tr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Коэффициент покрытия основных средств собственными средствами (К</w:t>
            </w:r>
            <w:proofErr w:type="gramStart"/>
            <w:r w:rsidRPr="00DE3936">
              <w:rPr>
                <w:rFonts w:ascii="Courier New" w:hAnsi="Courier New" w:cs="Courier New"/>
              </w:rPr>
              <w:t>2</w:t>
            </w:r>
            <w:proofErr w:type="gramEnd"/>
            <w:r w:rsidRPr="00DE3936">
              <w:rPr>
                <w:rFonts w:ascii="Courier New" w:hAnsi="Courier New" w:cs="Courier New"/>
              </w:rPr>
              <w:t>)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7"/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0,5, но меньше 1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 но меньше 1,5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1,5</w:t>
            </w:r>
          </w:p>
        </w:tc>
      </w:tr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Коэффициент покрытия основных средств собственными и долгосрочными заемными средствами (К</w:t>
            </w:r>
            <w:proofErr w:type="gramStart"/>
            <w:r w:rsidRPr="00DE3936">
              <w:rPr>
                <w:rFonts w:ascii="Courier New" w:hAnsi="Courier New" w:cs="Courier New"/>
              </w:rPr>
              <w:t>2</w:t>
            </w:r>
            <w:proofErr w:type="gramEnd"/>
            <w:r w:rsidRPr="00DE3936">
              <w:rPr>
                <w:rFonts w:ascii="Courier New" w:hAnsi="Courier New" w:cs="Courier New"/>
              </w:rPr>
              <w:t>.1)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8"/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 но меньше 1,5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1,5, но меньше 2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2</w:t>
            </w:r>
          </w:p>
        </w:tc>
      </w:tr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Коэффициент текущей ликвидности (К3)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9"/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5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2, но меньше 5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больше или равен 1, но меньше или равен 2</w:t>
            </w:r>
          </w:p>
        </w:tc>
      </w:tr>
      <w:tr w:rsidR="0057316F" w:rsidRPr="00235E5D" w:rsidTr="00A37678">
        <w:tc>
          <w:tcPr>
            <w:tcW w:w="3932" w:type="dxa"/>
            <w:shd w:val="clear" w:color="auto" w:fill="auto"/>
          </w:tcPr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Рентабельность продаж (К</w:t>
            </w:r>
            <w:proofErr w:type="gramStart"/>
            <w:r w:rsidRPr="00DE3936">
              <w:rPr>
                <w:rFonts w:ascii="Courier New" w:hAnsi="Courier New" w:cs="Courier New"/>
              </w:rPr>
              <w:t>4</w:t>
            </w:r>
            <w:proofErr w:type="gramEnd"/>
            <w:r w:rsidRPr="00DE3936">
              <w:rPr>
                <w:rFonts w:ascii="Courier New" w:hAnsi="Courier New" w:cs="Courier New"/>
              </w:rPr>
              <w:t>)</w:t>
            </w:r>
          </w:p>
          <w:p w:rsidR="0057316F" w:rsidRPr="00DE3936" w:rsidRDefault="0057316F" w:rsidP="00235E5D">
            <w:pPr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Норма чистой прибыли (К5)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t>значения показателей в отчетных периодах больше или равны 0 на протяжении большей части анализируемого периода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10"/>
            </w:r>
            <w:r w:rsidRPr="00DE3936">
              <w:rPr>
                <w:rFonts w:ascii="Courier New" w:hAnsi="Courier New" w:cs="Courier New"/>
              </w:rPr>
              <w:t xml:space="preserve">, а значения показателей для всего </w:t>
            </w:r>
            <w:r w:rsidRPr="00DE3936">
              <w:rPr>
                <w:rFonts w:ascii="Courier New" w:hAnsi="Courier New" w:cs="Courier New"/>
              </w:rPr>
              <w:lastRenderedPageBreak/>
              <w:t>анализируемого периода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11"/>
            </w:r>
            <w:r w:rsidRPr="00DE3936">
              <w:rPr>
                <w:rFonts w:ascii="Courier New" w:hAnsi="Courier New" w:cs="Courier New"/>
              </w:rPr>
              <w:t xml:space="preserve"> меньше 0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lastRenderedPageBreak/>
              <w:t>если хотя бы в одном отчетном периоде значения показателей меньше или равны 0, но для всего анализируемого периода</w:t>
            </w:r>
            <w:r w:rsidRPr="00DE3936">
              <w:rPr>
                <w:rFonts w:ascii="Courier New" w:hAnsi="Courier New" w:cs="Courier New"/>
                <w:vertAlign w:val="superscript"/>
              </w:rPr>
              <w:footnoteReference w:id="12"/>
            </w:r>
            <w:r w:rsidRPr="00DE3936">
              <w:rPr>
                <w:rFonts w:ascii="Courier New" w:hAnsi="Courier New" w:cs="Courier New"/>
              </w:rPr>
              <w:t xml:space="preserve">  больше или </w:t>
            </w:r>
            <w:r w:rsidRPr="00DE3936">
              <w:rPr>
                <w:rFonts w:ascii="Courier New" w:hAnsi="Courier New" w:cs="Courier New"/>
              </w:rPr>
              <w:lastRenderedPageBreak/>
              <w:t>равны 0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57316F" w:rsidRPr="00DE3936" w:rsidRDefault="0057316F" w:rsidP="00235E5D">
            <w:pPr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DE3936">
              <w:rPr>
                <w:rFonts w:ascii="Courier New" w:hAnsi="Courier New" w:cs="Courier New"/>
              </w:rPr>
              <w:lastRenderedPageBreak/>
              <w:t>значения показателей во всех отчетных периодах больше 0</w:t>
            </w:r>
          </w:p>
        </w:tc>
      </w:tr>
    </w:tbl>
    <w:p w:rsidR="00471AD3" w:rsidRDefault="00471AD3" w:rsidP="00235E5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3479" w:rsidRDefault="008C3479" w:rsidP="00235E5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3479" w:rsidRPr="00235E5D" w:rsidRDefault="008C3479" w:rsidP="00235E5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C3479" w:rsidRPr="00235E5D" w:rsidSect="00062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48B" w:rsidRDefault="001E248B" w:rsidP="0057316F">
      <w:pPr>
        <w:spacing w:after="0" w:line="240" w:lineRule="auto"/>
      </w:pPr>
      <w:r>
        <w:separator/>
      </w:r>
    </w:p>
  </w:endnote>
  <w:endnote w:type="continuationSeparator" w:id="0">
    <w:p w:rsidR="001E248B" w:rsidRDefault="001E248B" w:rsidP="0057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48B" w:rsidRDefault="001E248B" w:rsidP="0057316F">
      <w:pPr>
        <w:spacing w:after="0" w:line="240" w:lineRule="auto"/>
      </w:pPr>
      <w:r>
        <w:separator/>
      </w:r>
    </w:p>
  </w:footnote>
  <w:footnote w:type="continuationSeparator" w:id="0">
    <w:p w:rsidR="001E248B" w:rsidRDefault="001E248B" w:rsidP="0057316F">
      <w:pPr>
        <w:spacing w:after="0" w:line="240" w:lineRule="auto"/>
      </w:pPr>
      <w:r>
        <w:continuationSeparator/>
      </w:r>
    </w:p>
  </w:footnote>
  <w:footnote w:id="1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3D50D2">
        <w:rPr>
          <w:rStyle w:val="a7"/>
        </w:rPr>
        <w:footnoteRef/>
      </w:r>
      <w:r w:rsidRPr="003D50D2">
        <w:t xml:space="preserve"> </w:t>
      </w:r>
      <w:r w:rsidRPr="008C3479">
        <w:rPr>
          <w:rFonts w:ascii="Arial" w:hAnsi="Arial" w:cs="Arial"/>
          <w:sz w:val="24"/>
          <w:szCs w:val="24"/>
        </w:rPr>
        <w:t>На конец отчетного периода</w:t>
      </w:r>
    </w:p>
  </w:footnote>
  <w:footnote w:id="2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8C3479">
        <w:rPr>
          <w:rStyle w:val="a7"/>
          <w:rFonts w:ascii="Arial" w:hAnsi="Arial" w:cs="Arial"/>
          <w:sz w:val="24"/>
          <w:szCs w:val="24"/>
        </w:rPr>
        <w:footnoteRef/>
      </w:r>
      <w:r w:rsidRPr="008C3479">
        <w:rPr>
          <w:rFonts w:ascii="Arial" w:hAnsi="Arial" w:cs="Arial"/>
          <w:sz w:val="24"/>
          <w:szCs w:val="24"/>
        </w:rPr>
        <w:t xml:space="preserve"> На конец отчетного периода</w:t>
      </w:r>
    </w:p>
  </w:footnote>
  <w:footnote w:id="3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3D50D2">
        <w:rPr>
          <w:rStyle w:val="a7"/>
        </w:rPr>
        <w:footnoteRef/>
      </w:r>
      <w:r w:rsidRPr="003D50D2">
        <w:t xml:space="preserve"> </w:t>
      </w:r>
      <w:r w:rsidRPr="008C3479">
        <w:rPr>
          <w:rFonts w:ascii="Arial" w:hAnsi="Arial" w:cs="Arial"/>
          <w:sz w:val="24"/>
          <w:szCs w:val="24"/>
        </w:rPr>
        <w:t>На конец отчетного периода</w:t>
      </w:r>
    </w:p>
  </w:footnote>
  <w:footnote w:id="4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8C3479">
        <w:rPr>
          <w:rStyle w:val="a7"/>
          <w:rFonts w:ascii="Arial" w:hAnsi="Arial" w:cs="Arial"/>
          <w:sz w:val="24"/>
          <w:szCs w:val="24"/>
        </w:rPr>
        <w:footnoteRef/>
      </w:r>
      <w:r w:rsidRPr="008C3479">
        <w:rPr>
          <w:rFonts w:ascii="Arial" w:hAnsi="Arial" w:cs="Arial"/>
          <w:sz w:val="24"/>
          <w:szCs w:val="24"/>
        </w:rPr>
        <w:t xml:space="preserve"> Указываются средние за отчетный период значения</w:t>
      </w:r>
    </w:p>
  </w:footnote>
  <w:footnote w:id="5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8C3479">
        <w:rPr>
          <w:rStyle w:val="a7"/>
          <w:rFonts w:ascii="Arial" w:hAnsi="Arial" w:cs="Arial"/>
          <w:sz w:val="24"/>
          <w:szCs w:val="24"/>
        </w:rPr>
        <w:footnoteRef/>
      </w:r>
      <w:r w:rsidRPr="008C3479">
        <w:rPr>
          <w:rFonts w:ascii="Arial" w:hAnsi="Arial" w:cs="Arial"/>
          <w:sz w:val="24"/>
          <w:szCs w:val="24"/>
        </w:rPr>
        <w:t xml:space="preserve"> Указываются средние за отчетный период значения</w:t>
      </w:r>
    </w:p>
  </w:footnote>
  <w:footnote w:id="6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8C3479">
        <w:rPr>
          <w:rStyle w:val="a7"/>
          <w:rFonts w:ascii="Arial" w:hAnsi="Arial" w:cs="Arial"/>
          <w:sz w:val="24"/>
          <w:szCs w:val="24"/>
        </w:rPr>
        <w:footnoteRef/>
      </w:r>
      <w:r w:rsidRPr="008C3479">
        <w:rPr>
          <w:rFonts w:ascii="Arial" w:hAnsi="Arial" w:cs="Arial"/>
          <w:sz w:val="24"/>
          <w:szCs w:val="24"/>
        </w:rPr>
        <w:t xml:space="preserve"> Указываются средние за отчетный период значения</w:t>
      </w:r>
    </w:p>
  </w:footnote>
  <w:footnote w:id="7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DE3936">
        <w:rPr>
          <w:rStyle w:val="a7"/>
          <w:sz w:val="16"/>
          <w:szCs w:val="16"/>
        </w:rPr>
        <w:footnoteRef/>
      </w:r>
      <w:r w:rsidRPr="00DE3936">
        <w:rPr>
          <w:sz w:val="16"/>
          <w:szCs w:val="16"/>
        </w:rPr>
        <w:t xml:space="preserve"> </w:t>
      </w:r>
      <w:r w:rsidRPr="008C3479">
        <w:rPr>
          <w:rFonts w:ascii="Arial" w:hAnsi="Arial" w:cs="Arial"/>
          <w:sz w:val="24"/>
          <w:szCs w:val="24"/>
        </w:rPr>
        <w:t>Используется наименьшее из расчетных значений показателя финансового состояния принципала в отчетных периодах, имеющих допустимые значения.</w:t>
      </w:r>
    </w:p>
  </w:footnote>
  <w:footnote w:id="8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8C3479">
        <w:rPr>
          <w:rStyle w:val="a7"/>
          <w:rFonts w:ascii="Arial" w:hAnsi="Arial" w:cs="Arial"/>
          <w:sz w:val="24"/>
          <w:szCs w:val="24"/>
        </w:rPr>
        <w:footnoteRef/>
      </w:r>
      <w:r w:rsidRPr="008C3479">
        <w:rPr>
          <w:rFonts w:ascii="Arial" w:hAnsi="Arial" w:cs="Arial"/>
          <w:sz w:val="24"/>
          <w:szCs w:val="24"/>
        </w:rPr>
        <w:t xml:space="preserve">  Используется наименьшее из расчетных значений показателя финансового состояния принципала в отчетных периодах, имеющих допустимые значения.</w:t>
      </w:r>
    </w:p>
  </w:footnote>
  <w:footnote w:id="9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8C3479">
        <w:rPr>
          <w:rStyle w:val="a7"/>
          <w:rFonts w:ascii="Arial" w:hAnsi="Arial" w:cs="Arial"/>
          <w:sz w:val="24"/>
          <w:szCs w:val="24"/>
        </w:rPr>
        <w:footnoteRef/>
      </w:r>
      <w:r w:rsidRPr="008C3479">
        <w:rPr>
          <w:rFonts w:ascii="Arial" w:hAnsi="Arial" w:cs="Arial"/>
          <w:sz w:val="24"/>
          <w:szCs w:val="24"/>
        </w:rPr>
        <w:t xml:space="preserve">  Используется наибольшее из расчетных значений показателя финансового состояния принципала в отчетных периодах, имеющих допустимые значения.</w:t>
      </w:r>
    </w:p>
  </w:footnote>
  <w:footnote w:id="10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8C3479">
        <w:rPr>
          <w:rStyle w:val="a7"/>
          <w:rFonts w:ascii="Arial" w:hAnsi="Arial" w:cs="Arial"/>
          <w:sz w:val="24"/>
          <w:szCs w:val="24"/>
        </w:rPr>
        <w:footnoteRef/>
      </w:r>
      <w:r w:rsidRPr="008C3479">
        <w:rPr>
          <w:rFonts w:ascii="Arial" w:hAnsi="Arial" w:cs="Arial"/>
          <w:sz w:val="24"/>
          <w:szCs w:val="24"/>
        </w:rPr>
        <w:t xml:space="preserve"> Период, за который проводится анализ финансового состояния принципала.</w:t>
      </w:r>
    </w:p>
  </w:footnote>
  <w:footnote w:id="11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8C3479">
        <w:rPr>
          <w:rStyle w:val="a7"/>
          <w:rFonts w:ascii="Arial" w:hAnsi="Arial" w:cs="Arial"/>
          <w:sz w:val="24"/>
          <w:szCs w:val="24"/>
        </w:rPr>
        <w:footnoteRef/>
      </w:r>
      <w:r w:rsidRPr="008C3479">
        <w:rPr>
          <w:rFonts w:ascii="Arial" w:hAnsi="Arial" w:cs="Arial"/>
          <w:sz w:val="24"/>
          <w:szCs w:val="24"/>
        </w:rPr>
        <w:t xml:space="preserve"> Пе</w:t>
      </w:r>
      <w:bookmarkStart w:id="2" w:name="_GoBack"/>
      <w:bookmarkEnd w:id="2"/>
      <w:r w:rsidRPr="008C3479">
        <w:rPr>
          <w:rFonts w:ascii="Arial" w:hAnsi="Arial" w:cs="Arial"/>
          <w:sz w:val="24"/>
          <w:szCs w:val="24"/>
        </w:rPr>
        <w:t>риод, за который проводится анализ финансового состояния принципала.</w:t>
      </w:r>
    </w:p>
  </w:footnote>
  <w:footnote w:id="12">
    <w:p w:rsidR="0057316F" w:rsidRPr="008C3479" w:rsidRDefault="0057316F" w:rsidP="0057316F">
      <w:pPr>
        <w:pStyle w:val="a5"/>
        <w:rPr>
          <w:rFonts w:ascii="Arial" w:hAnsi="Arial" w:cs="Arial"/>
          <w:sz w:val="24"/>
          <w:szCs w:val="24"/>
        </w:rPr>
      </w:pPr>
      <w:r w:rsidRPr="008C3479">
        <w:rPr>
          <w:rStyle w:val="a7"/>
          <w:rFonts w:ascii="Arial" w:hAnsi="Arial" w:cs="Arial"/>
          <w:sz w:val="24"/>
          <w:szCs w:val="24"/>
        </w:rPr>
        <w:footnoteRef/>
      </w:r>
      <w:r w:rsidRPr="008C3479">
        <w:rPr>
          <w:rFonts w:ascii="Arial" w:hAnsi="Arial" w:cs="Arial"/>
          <w:sz w:val="24"/>
          <w:szCs w:val="24"/>
        </w:rPr>
        <w:t xml:space="preserve"> Период, за который проводится анализ финансового состояния принципала.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C5D" w:rsidRPr="008D6C5D" w:rsidRDefault="008D6C5D" w:rsidP="008D6C5D">
    <w:pPr>
      <w:pStyle w:val="a3"/>
      <w:jc w:val="right"/>
      <w:rPr>
        <w:b/>
        <w:color w:val="FF0000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16F"/>
    <w:rsid w:val="000E4697"/>
    <w:rsid w:val="001C3BCB"/>
    <w:rsid w:val="001C4CE1"/>
    <w:rsid w:val="001E248B"/>
    <w:rsid w:val="00235E5D"/>
    <w:rsid w:val="002A1D3B"/>
    <w:rsid w:val="00346D2B"/>
    <w:rsid w:val="00347D70"/>
    <w:rsid w:val="00457FCE"/>
    <w:rsid w:val="00471AD3"/>
    <w:rsid w:val="0052770F"/>
    <w:rsid w:val="005621F2"/>
    <w:rsid w:val="00567EE6"/>
    <w:rsid w:val="0057316F"/>
    <w:rsid w:val="006E45F2"/>
    <w:rsid w:val="007532B1"/>
    <w:rsid w:val="008C3479"/>
    <w:rsid w:val="008C57CD"/>
    <w:rsid w:val="008D6C5D"/>
    <w:rsid w:val="00936033"/>
    <w:rsid w:val="00B71F10"/>
    <w:rsid w:val="00C77640"/>
    <w:rsid w:val="00D87DC0"/>
    <w:rsid w:val="00DE305A"/>
    <w:rsid w:val="00DE3936"/>
    <w:rsid w:val="00F1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31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7316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rsid w:val="00573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57316F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57316F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573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316F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346D2B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b">
    <w:name w:val="Основной текст Знак"/>
    <w:basedOn w:val="a0"/>
    <w:link w:val="aa"/>
    <w:rsid w:val="00346D2B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D6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D6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31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7316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rsid w:val="00573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57316F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57316F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573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316F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346D2B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b">
    <w:name w:val="Основной текст Знак"/>
    <w:basedOn w:val="a0"/>
    <w:link w:val="aa"/>
    <w:rsid w:val="00346D2B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D6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D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A3789-FC30-46AB-A2BD-9BE32A2DC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3563</Words>
  <Characters>20315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 Дмитрий Алексеевич</dc:creator>
  <cp:keywords/>
  <dc:description/>
  <cp:lastModifiedBy>Екатерина</cp:lastModifiedBy>
  <cp:revision>5</cp:revision>
  <dcterms:created xsi:type="dcterms:W3CDTF">2022-10-04T08:32:00Z</dcterms:created>
  <dcterms:modified xsi:type="dcterms:W3CDTF">2022-10-05T04:37:00Z</dcterms:modified>
</cp:coreProperties>
</file>