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83A" w:rsidRDefault="0024433D" w:rsidP="009E6526">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 xml:space="preserve">18.08.2025 г. </w:t>
      </w:r>
      <w:r w:rsidR="00E1270E">
        <w:rPr>
          <w:rFonts w:ascii="Arial" w:eastAsia="Calibri" w:hAnsi="Arial" w:cs="Arial"/>
          <w:b/>
          <w:sz w:val="32"/>
          <w:szCs w:val="32"/>
        </w:rPr>
        <w:t>№ 98</w:t>
      </w:r>
      <w:bookmarkStart w:id="0" w:name="_GoBack"/>
      <w:bookmarkEnd w:id="0"/>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9E6526" w:rsidRPr="00E300FC"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r w:rsidRPr="00E300FC">
        <w:rPr>
          <w:rFonts w:ascii="Arial" w:eastAsia="Times New Roman" w:hAnsi="Arial" w:cs="Times New Roman"/>
          <w:b/>
          <w:bCs/>
          <w:caps/>
          <w:color w:val="000000"/>
          <w:sz w:val="32"/>
          <w:szCs w:val="32"/>
          <w:lang w:eastAsia="ru-RU"/>
        </w:rPr>
        <w:t>«О НАЗНАЧЕНИИ ПУБЛИЧНЫХ СЛУШАНИЙ ПО ПРОЕКТУ РЕШЕНИЙ ДУМЫ КАЛТУКСКОГО СЕЛЬСКОГО ПОСЕЛЕНИЯ «</w:t>
      </w:r>
      <w:r w:rsidR="00F61E57" w:rsidRPr="00F61E57">
        <w:rPr>
          <w:rFonts w:ascii="Arial" w:eastAsia="Times New Roman" w:hAnsi="Arial" w:cs="Times New Roman"/>
          <w:b/>
          <w:bCs/>
          <w:caps/>
          <w:color w:val="000000"/>
          <w:sz w:val="32"/>
          <w:szCs w:val="32"/>
          <w:lang w:eastAsia="ru-RU"/>
        </w:rPr>
        <w:t>О ВНЕСЕНИИ ИЗМЕНЕНИЙ И ДОПОЛНЕНИЙ В ПРАВИЛА БЛАГОУСТРОЙСТВА ТЕРРИТОРИИ КАЛТУКСКОГО МУНИЦИПАЛЬНОГО ОБРАЗОВАНИЯ, УТВЕРЖДЕННЫЕ РЕШЕНИЕМ ДУМЫ КАЛТУКСКОГО СЕЛЬСКОГО ПОСЕЛЕНИЯ ОТ 28.06.2019 Г. № 85</w:t>
      </w:r>
      <w:r w:rsidRPr="00E300FC">
        <w:rPr>
          <w:rFonts w:ascii="Arial" w:eastAsia="Times New Roman" w:hAnsi="Arial" w:cs="Times New Roman"/>
          <w:b/>
          <w:bCs/>
          <w:caps/>
          <w:color w:val="000000"/>
          <w:sz w:val="32"/>
          <w:szCs w:val="32"/>
          <w:lang w:eastAsia="ru-RU"/>
        </w:rPr>
        <w:t>»»</w:t>
      </w: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bCs/>
          <w:spacing w:val="-6"/>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sz w:val="24"/>
          <w:szCs w:val="24"/>
          <w:lang w:eastAsia="ru-RU"/>
        </w:rPr>
      </w:pPr>
      <w:r w:rsidRPr="00E300FC">
        <w:rPr>
          <w:rFonts w:ascii="Arial" w:eastAsia="Times New Roman" w:hAnsi="Arial" w:cs="Arial"/>
          <w:spacing w:val="-2"/>
          <w:sz w:val="24"/>
          <w:szCs w:val="24"/>
          <w:lang w:eastAsia="ru-RU"/>
        </w:rPr>
        <w:t xml:space="preserve">В целях реализации прав граждан на осуществление местного </w:t>
      </w:r>
      <w:r w:rsidRPr="00E300FC">
        <w:rPr>
          <w:rFonts w:ascii="Arial" w:eastAsia="Times New Roman" w:hAnsi="Arial" w:cs="Arial"/>
          <w:spacing w:val="-6"/>
          <w:sz w:val="24"/>
          <w:szCs w:val="24"/>
          <w:lang w:eastAsia="ru-RU"/>
        </w:rPr>
        <w:t xml:space="preserve">самоуправления, в соответствии со ст. 28 Федерального Закона от 06.10,2003 г, № 131-ФЗ «Об общих принципах организации местного самоуправления в </w:t>
      </w:r>
      <w:r w:rsidRPr="00E300FC">
        <w:rPr>
          <w:rFonts w:ascii="Arial" w:eastAsia="Times New Roman" w:hAnsi="Arial" w:cs="Arial"/>
          <w:spacing w:val="-5"/>
          <w:sz w:val="24"/>
          <w:szCs w:val="24"/>
          <w:lang w:eastAsia="ru-RU"/>
        </w:rPr>
        <w:t>Российской Федерации», ст. ст. 16, 44, 47 Устава Калтукского муниципального образования</w:t>
      </w:r>
      <w:r w:rsidRPr="00E300FC">
        <w:rPr>
          <w:rFonts w:ascii="Arial" w:eastAsia="Times New Roman" w:hAnsi="Arial" w:cs="Arial"/>
          <w:spacing w:val="-6"/>
          <w:sz w:val="24"/>
          <w:szCs w:val="24"/>
          <w:lang w:eastAsia="ru-RU"/>
        </w:rPr>
        <w:t xml:space="preserve">, Положением о публичных слушаниях, утвержденным </w:t>
      </w:r>
      <w:r w:rsidRPr="00E300FC">
        <w:rPr>
          <w:rFonts w:ascii="Arial" w:eastAsia="Times New Roman" w:hAnsi="Arial" w:cs="Arial"/>
          <w:spacing w:val="-3"/>
          <w:sz w:val="24"/>
          <w:szCs w:val="24"/>
          <w:lang w:eastAsia="ru-RU"/>
        </w:rPr>
        <w:t>решением Думы Калтукского сельского поселения от 16.11.2005 г. № 4, в редакции решения Думы № 61 от 14.06.2007г.» Дума Калтукского сельского поселения,-</w:t>
      </w:r>
    </w:p>
    <w:p w:rsidR="009E6526" w:rsidRPr="00E300FC" w:rsidRDefault="009E6526" w:rsidP="009E6526">
      <w:pPr>
        <w:widowControl w:val="0"/>
        <w:shd w:val="clear" w:color="auto" w:fill="FFFFFF"/>
        <w:autoSpaceDE w:val="0"/>
        <w:autoSpaceDN w:val="0"/>
        <w:adjustRightInd w:val="0"/>
        <w:spacing w:after="0" w:line="240" w:lineRule="auto"/>
        <w:ind w:left="2" w:right="65" w:hanging="2"/>
        <w:jc w:val="both"/>
        <w:rPr>
          <w:rFonts w:ascii="Arial" w:eastAsia="Times New Roman" w:hAnsi="Arial" w:cs="Arial"/>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center"/>
        <w:rPr>
          <w:rFonts w:ascii="Arial" w:eastAsia="Times New Roman" w:hAnsi="Arial" w:cs="Arial"/>
          <w:b/>
          <w:bCs/>
          <w:spacing w:val="24"/>
          <w:sz w:val="30"/>
          <w:szCs w:val="30"/>
          <w:lang w:eastAsia="ru-RU"/>
        </w:rPr>
      </w:pPr>
      <w:r w:rsidRPr="00E300FC">
        <w:rPr>
          <w:rFonts w:ascii="Arial" w:eastAsia="Times New Roman" w:hAnsi="Arial" w:cs="Arial"/>
          <w:b/>
          <w:bCs/>
          <w:spacing w:val="24"/>
          <w:sz w:val="30"/>
          <w:szCs w:val="30"/>
          <w:lang w:eastAsia="ru-RU"/>
        </w:rPr>
        <w:t>РЕШИЛА:</w:t>
      </w:r>
    </w:p>
    <w:p w:rsidR="009E6526" w:rsidRPr="00E300FC" w:rsidRDefault="009E6526" w:rsidP="009E6526">
      <w:pPr>
        <w:widowControl w:val="0"/>
        <w:shd w:val="clear" w:color="auto" w:fill="FFFFFF"/>
        <w:autoSpaceDE w:val="0"/>
        <w:autoSpaceDN w:val="0"/>
        <w:adjustRightInd w:val="0"/>
        <w:spacing w:after="0" w:line="240" w:lineRule="auto"/>
        <w:ind w:left="2" w:right="65" w:hanging="2"/>
        <w:rPr>
          <w:rFonts w:ascii="Arial" w:eastAsia="Times New Roman" w:hAnsi="Arial" w:cs="Arial"/>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left="26" w:firstLine="709"/>
        <w:jc w:val="both"/>
        <w:rPr>
          <w:rFonts w:ascii="Arial" w:eastAsia="Times New Roman" w:hAnsi="Arial" w:cs="Arial"/>
          <w:spacing w:val="-29"/>
          <w:sz w:val="24"/>
          <w:szCs w:val="24"/>
          <w:lang w:eastAsia="ru-RU"/>
        </w:rPr>
      </w:pPr>
      <w:r w:rsidRPr="00E300FC">
        <w:rPr>
          <w:rFonts w:ascii="Arial" w:eastAsia="Times New Roman" w:hAnsi="Arial" w:cs="Arial"/>
          <w:spacing w:val="-2"/>
          <w:sz w:val="24"/>
          <w:szCs w:val="24"/>
          <w:lang w:eastAsia="ru-RU"/>
        </w:rPr>
        <w:t>1. Провести публичные слушания по проекту решения Думы Калтукского сельского поселения</w:t>
      </w:r>
      <w:r w:rsidRPr="00E300FC">
        <w:rPr>
          <w:rFonts w:ascii="Arial" w:eastAsia="Times New Roman" w:hAnsi="Arial" w:cs="Arial"/>
          <w:spacing w:val="4"/>
          <w:sz w:val="24"/>
          <w:szCs w:val="24"/>
          <w:lang w:eastAsia="ru-RU"/>
        </w:rPr>
        <w:t xml:space="preserve"> «</w:t>
      </w:r>
      <w:r w:rsidR="00F61E57">
        <w:rPr>
          <w:rFonts w:ascii="Arial" w:eastAsia="Times New Roman" w:hAnsi="Arial" w:cs="Arial"/>
          <w:spacing w:val="4"/>
          <w:sz w:val="24"/>
          <w:szCs w:val="24"/>
          <w:lang w:eastAsia="ru-RU"/>
        </w:rPr>
        <w:t>О</w:t>
      </w:r>
      <w:r w:rsidR="00F61E57" w:rsidRPr="00F61E57">
        <w:rPr>
          <w:rFonts w:ascii="Arial" w:eastAsia="Times New Roman" w:hAnsi="Arial" w:cs="Arial"/>
          <w:spacing w:val="4"/>
          <w:sz w:val="24"/>
          <w:szCs w:val="24"/>
          <w:lang w:eastAsia="ru-RU"/>
        </w:rPr>
        <w:t xml:space="preserve"> вне</w:t>
      </w:r>
      <w:r w:rsidR="00F61E57">
        <w:rPr>
          <w:rFonts w:ascii="Arial" w:eastAsia="Times New Roman" w:hAnsi="Arial" w:cs="Arial"/>
          <w:spacing w:val="4"/>
          <w:sz w:val="24"/>
          <w:szCs w:val="24"/>
          <w:lang w:eastAsia="ru-RU"/>
        </w:rPr>
        <w:t>сении изменений и дополнений в П</w:t>
      </w:r>
      <w:r w:rsidR="00F61E57" w:rsidRPr="00F61E57">
        <w:rPr>
          <w:rFonts w:ascii="Arial" w:eastAsia="Times New Roman" w:hAnsi="Arial" w:cs="Arial"/>
          <w:spacing w:val="4"/>
          <w:sz w:val="24"/>
          <w:szCs w:val="24"/>
          <w:lang w:eastAsia="ru-RU"/>
        </w:rPr>
        <w:t>рав</w:t>
      </w:r>
      <w:r w:rsidR="00F61E57">
        <w:rPr>
          <w:rFonts w:ascii="Arial" w:eastAsia="Times New Roman" w:hAnsi="Arial" w:cs="Arial"/>
          <w:spacing w:val="4"/>
          <w:sz w:val="24"/>
          <w:szCs w:val="24"/>
          <w:lang w:eastAsia="ru-RU"/>
        </w:rPr>
        <w:t>ила благоустройства территории К</w:t>
      </w:r>
      <w:r w:rsidR="00F61E57" w:rsidRPr="00F61E57">
        <w:rPr>
          <w:rFonts w:ascii="Arial" w:eastAsia="Times New Roman" w:hAnsi="Arial" w:cs="Arial"/>
          <w:spacing w:val="4"/>
          <w:sz w:val="24"/>
          <w:szCs w:val="24"/>
          <w:lang w:eastAsia="ru-RU"/>
        </w:rPr>
        <w:t>алтукского муниципального обра</w:t>
      </w:r>
      <w:r w:rsidR="00F61E57">
        <w:rPr>
          <w:rFonts w:ascii="Arial" w:eastAsia="Times New Roman" w:hAnsi="Arial" w:cs="Arial"/>
          <w:spacing w:val="4"/>
          <w:sz w:val="24"/>
          <w:szCs w:val="24"/>
          <w:lang w:eastAsia="ru-RU"/>
        </w:rPr>
        <w:t>зования, утвержденные решением Думы К</w:t>
      </w:r>
      <w:r w:rsidR="00F61E57" w:rsidRPr="00F61E57">
        <w:rPr>
          <w:rFonts w:ascii="Arial" w:eastAsia="Times New Roman" w:hAnsi="Arial" w:cs="Arial"/>
          <w:spacing w:val="4"/>
          <w:sz w:val="24"/>
          <w:szCs w:val="24"/>
          <w:lang w:eastAsia="ru-RU"/>
        </w:rPr>
        <w:t>алтукского сельского поселения от 28.06.2019 г. № 85</w:t>
      </w:r>
      <w:r>
        <w:rPr>
          <w:rFonts w:ascii="Arial" w:eastAsia="Times New Roman" w:hAnsi="Arial" w:cs="Arial"/>
          <w:sz w:val="24"/>
          <w:szCs w:val="24"/>
          <w:lang w:eastAsia="ru-RU"/>
        </w:rPr>
        <w:t xml:space="preserve">» </w:t>
      </w:r>
      <w:r w:rsidR="0024433D">
        <w:rPr>
          <w:rFonts w:ascii="Arial" w:eastAsia="Times New Roman" w:hAnsi="Arial" w:cs="Arial"/>
          <w:sz w:val="24"/>
          <w:szCs w:val="24"/>
          <w:lang w:eastAsia="ru-RU"/>
        </w:rPr>
        <w:t>18 сентября 2025</w:t>
      </w:r>
      <w:r w:rsidRPr="00E300FC">
        <w:rPr>
          <w:rFonts w:ascii="Arial" w:eastAsia="Times New Roman" w:hAnsi="Arial" w:cs="Arial"/>
          <w:sz w:val="24"/>
          <w:szCs w:val="24"/>
          <w:lang w:eastAsia="ru-RU"/>
        </w:rPr>
        <w:t xml:space="preserve"> года в </w:t>
      </w:r>
      <w:r w:rsidRPr="00E300FC">
        <w:rPr>
          <w:rFonts w:ascii="Arial" w:eastAsia="Times New Roman" w:hAnsi="Arial" w:cs="Arial"/>
          <w:spacing w:val="44"/>
          <w:sz w:val="24"/>
          <w:szCs w:val="24"/>
          <w:lang w:eastAsia="ru-RU"/>
        </w:rPr>
        <w:t>15-00</w:t>
      </w:r>
      <w:r w:rsidRPr="00E300FC">
        <w:rPr>
          <w:rFonts w:ascii="Arial" w:eastAsia="Times New Roman" w:hAnsi="Arial" w:cs="Arial"/>
          <w:sz w:val="24"/>
          <w:szCs w:val="24"/>
          <w:lang w:eastAsia="ru-RU"/>
        </w:rPr>
        <w:t xml:space="preserve"> часов в здании МКУК «ККДЦ Братского района» по адресу: с.</w:t>
      </w:r>
      <w:r>
        <w:rPr>
          <w:rFonts w:ascii="Arial" w:eastAsia="Times New Roman" w:hAnsi="Arial" w:cs="Arial"/>
          <w:sz w:val="24"/>
          <w:szCs w:val="24"/>
          <w:lang w:eastAsia="ru-RU"/>
        </w:rPr>
        <w:t xml:space="preserve"> </w:t>
      </w:r>
      <w:r w:rsidRPr="00E300FC">
        <w:rPr>
          <w:rFonts w:ascii="Arial" w:eastAsia="Times New Roman" w:hAnsi="Arial" w:cs="Arial"/>
          <w:sz w:val="24"/>
          <w:szCs w:val="24"/>
          <w:lang w:eastAsia="ru-RU"/>
        </w:rPr>
        <w:t>Калтук, ул. Погодаева, д. 12б.</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5"/>
          <w:sz w:val="24"/>
          <w:szCs w:val="24"/>
          <w:lang w:eastAsia="ru-RU"/>
        </w:rPr>
      </w:pPr>
      <w:r w:rsidRPr="00E300FC">
        <w:rPr>
          <w:rFonts w:ascii="Arial" w:eastAsia="Times New Roman" w:hAnsi="Arial" w:cs="Arial"/>
          <w:spacing w:val="3"/>
          <w:sz w:val="24"/>
          <w:szCs w:val="24"/>
          <w:lang w:eastAsia="ru-RU"/>
        </w:rPr>
        <w:t xml:space="preserve">2. Установить срок подачи рекомендаций и предложений граждан по </w:t>
      </w:r>
      <w:r w:rsidRPr="00E300FC">
        <w:rPr>
          <w:rFonts w:ascii="Arial" w:eastAsia="Times New Roman" w:hAnsi="Arial" w:cs="Arial"/>
          <w:spacing w:val="-6"/>
          <w:sz w:val="24"/>
          <w:szCs w:val="24"/>
          <w:lang w:eastAsia="ru-RU"/>
        </w:rPr>
        <w:t>проекту решения Думы Калтукского сельского поселения «</w:t>
      </w:r>
      <w:r w:rsidR="00F61E57" w:rsidRPr="00F61E57">
        <w:rPr>
          <w:rFonts w:ascii="Arial" w:eastAsia="Times New Roman" w:hAnsi="Arial" w:cs="Arial"/>
          <w:spacing w:val="-6"/>
          <w:sz w:val="24"/>
          <w:szCs w:val="24"/>
          <w:lang w:eastAsia="ru-RU"/>
        </w:rPr>
        <w:t>О внесении изменений и дополнений в Правила благоустройства территории Калтукского муниципального образования, утвержденные решением Думы Калтукского сельского поселения от 28.06.2019 г. № 85</w:t>
      </w:r>
      <w:r>
        <w:rPr>
          <w:rFonts w:ascii="Arial" w:eastAsia="Times New Roman" w:hAnsi="Arial" w:cs="Arial"/>
          <w:spacing w:val="-1"/>
          <w:sz w:val="24"/>
          <w:szCs w:val="24"/>
          <w:lang w:eastAsia="ru-RU"/>
        </w:rPr>
        <w:t xml:space="preserve">» до </w:t>
      </w:r>
      <w:r w:rsidR="0024433D">
        <w:rPr>
          <w:rFonts w:ascii="Arial" w:eastAsia="Times New Roman" w:hAnsi="Arial" w:cs="Arial"/>
          <w:spacing w:val="-1"/>
          <w:sz w:val="24"/>
          <w:szCs w:val="24"/>
          <w:lang w:eastAsia="ru-RU"/>
        </w:rPr>
        <w:t>15 сентября 2025</w:t>
      </w:r>
      <w:r w:rsidRPr="00E300FC">
        <w:rPr>
          <w:rFonts w:ascii="Arial" w:eastAsia="Times New Roman" w:hAnsi="Arial" w:cs="Arial"/>
          <w:spacing w:val="-2"/>
          <w:sz w:val="24"/>
          <w:szCs w:val="24"/>
          <w:lang w:eastAsia="ru-RU"/>
        </w:rPr>
        <w:t xml:space="preserve"> года по адресу: с. Калтук, ул. Ленина, 39</w:t>
      </w:r>
      <w:r w:rsidR="0024433D">
        <w:rPr>
          <w:rFonts w:ascii="Arial" w:eastAsia="Times New Roman" w:hAnsi="Arial" w:cs="Arial"/>
          <w:spacing w:val="-2"/>
          <w:sz w:val="24"/>
          <w:szCs w:val="24"/>
          <w:lang w:eastAsia="ru-RU"/>
        </w:rPr>
        <w:t xml:space="preserve"> </w:t>
      </w:r>
      <w:r w:rsidRPr="00E300FC">
        <w:rPr>
          <w:rFonts w:ascii="Arial" w:eastAsia="Times New Roman" w:hAnsi="Arial" w:cs="Arial"/>
          <w:spacing w:val="-2"/>
          <w:sz w:val="24"/>
          <w:szCs w:val="24"/>
          <w:lang w:eastAsia="ru-RU"/>
        </w:rPr>
        <w:t>б</w:t>
      </w:r>
      <w:r w:rsidRPr="00E300FC">
        <w:rPr>
          <w:rFonts w:ascii="Arial" w:eastAsia="Times New Roman" w:hAnsi="Arial" w:cs="Arial"/>
          <w:spacing w:val="-6"/>
          <w:sz w:val="24"/>
          <w:szCs w:val="24"/>
          <w:lang w:eastAsia="ru-RU"/>
        </w:rPr>
        <w:t>, администрация Калтукского сельского поселения, кабинет главы поселения.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E300FC">
        <w:rPr>
          <w:rFonts w:ascii="Arial" w:eastAsia="Times New Roman" w:hAnsi="Arial" w:cs="Arial"/>
          <w:spacing w:val="-6"/>
          <w:sz w:val="24"/>
          <w:szCs w:val="24"/>
          <w:lang w:eastAsia="ru-RU"/>
        </w:rPr>
        <w:t xml:space="preserve">3. Ответственной за подготовку и проведение публичных </w:t>
      </w:r>
      <w:r w:rsidRPr="00E300FC">
        <w:rPr>
          <w:rFonts w:ascii="Arial" w:eastAsia="Times New Roman" w:hAnsi="Arial" w:cs="Arial"/>
          <w:bCs/>
          <w:spacing w:val="-6"/>
          <w:sz w:val="24"/>
          <w:szCs w:val="24"/>
          <w:lang w:eastAsia="ru-RU"/>
        </w:rPr>
        <w:t xml:space="preserve">слушаний </w:t>
      </w:r>
      <w:r w:rsidRPr="00E300FC">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E300FC">
        <w:rPr>
          <w:rFonts w:ascii="Arial" w:eastAsia="Times New Roman" w:hAnsi="Arial" w:cs="Arial"/>
          <w:spacing w:val="-6"/>
          <w:sz w:val="24"/>
          <w:szCs w:val="24"/>
          <w:lang w:eastAsia="ru-RU"/>
        </w:rPr>
        <w:t>депутатской этике.</w:t>
      </w:r>
    </w:p>
    <w:p w:rsidR="00DC3A49"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4"/>
          <w:sz w:val="24"/>
          <w:szCs w:val="24"/>
          <w:lang w:eastAsia="ru-RU"/>
        </w:rPr>
      </w:pPr>
      <w:r w:rsidRPr="00E300FC">
        <w:rPr>
          <w:rFonts w:ascii="Arial" w:eastAsia="Times New Roman" w:hAnsi="Arial" w:cs="Arial"/>
          <w:spacing w:val="-1"/>
          <w:sz w:val="24"/>
          <w:szCs w:val="24"/>
          <w:lang w:eastAsia="ru-RU"/>
        </w:rPr>
        <w:t>4. Настоящее решение и проект решения Думы Калтукского сельского поселения «</w:t>
      </w:r>
      <w:r w:rsidR="00F61E57" w:rsidRPr="00F61E57">
        <w:rPr>
          <w:rFonts w:ascii="Arial" w:eastAsia="Times New Roman" w:hAnsi="Arial" w:cs="Arial"/>
          <w:spacing w:val="-1"/>
          <w:sz w:val="24"/>
          <w:szCs w:val="24"/>
          <w:lang w:eastAsia="ru-RU"/>
        </w:rPr>
        <w:t>О внесении изменений и дополнений в Правила благоустройства территории Калтукского муниципального образования, утвержденные решением Думы Калтукского сельского поселения от 28.06.2019 г. № 85</w:t>
      </w:r>
      <w:r w:rsidRPr="00E300FC">
        <w:rPr>
          <w:rFonts w:ascii="Arial" w:eastAsia="Times New Roman" w:hAnsi="Arial" w:cs="Arial"/>
          <w:spacing w:val="2"/>
          <w:sz w:val="24"/>
          <w:szCs w:val="24"/>
          <w:lang w:eastAsia="ru-RU"/>
        </w:rPr>
        <w:t>»</w:t>
      </w:r>
      <w:r w:rsidRPr="00E300FC">
        <w:rPr>
          <w:rFonts w:ascii="Arial" w:eastAsia="Times New Roman" w:hAnsi="Arial" w:cs="Arial"/>
          <w:spacing w:val="-4"/>
          <w:sz w:val="24"/>
          <w:szCs w:val="24"/>
          <w:lang w:eastAsia="ru-RU"/>
        </w:rPr>
        <w:t xml:space="preserve"> приложение № 1 </w:t>
      </w:r>
    </w:p>
    <w:p w:rsidR="00DC3A49" w:rsidRDefault="00DC3A49"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4"/>
          <w:sz w:val="24"/>
          <w:szCs w:val="24"/>
          <w:lang w:eastAsia="ru-RU"/>
        </w:rPr>
      </w:pPr>
    </w:p>
    <w:p w:rsidR="00DC3A49" w:rsidRDefault="00DC3A49"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4"/>
          <w:sz w:val="24"/>
          <w:szCs w:val="24"/>
          <w:lang w:eastAsia="ru-RU"/>
        </w:rPr>
      </w:pPr>
    </w:p>
    <w:p w:rsidR="009E6526" w:rsidRPr="00E300FC" w:rsidRDefault="009E6526" w:rsidP="00DC3A49">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14"/>
          <w:sz w:val="24"/>
          <w:szCs w:val="24"/>
          <w:lang w:eastAsia="ru-RU"/>
        </w:rPr>
      </w:pPr>
      <w:r w:rsidRPr="00E300FC">
        <w:rPr>
          <w:rFonts w:ascii="Arial" w:eastAsia="Times New Roman" w:hAnsi="Arial" w:cs="Arial"/>
          <w:spacing w:val="-4"/>
          <w:sz w:val="24"/>
          <w:szCs w:val="24"/>
          <w:lang w:eastAsia="ru-RU"/>
        </w:rPr>
        <w:lastRenderedPageBreak/>
        <w:t xml:space="preserve">подлежат официальному </w:t>
      </w:r>
      <w:r w:rsidRPr="00E300FC">
        <w:rPr>
          <w:rFonts w:ascii="Arial" w:eastAsia="Times New Roman" w:hAnsi="Arial" w:cs="Arial"/>
          <w:spacing w:val="-7"/>
          <w:sz w:val="24"/>
          <w:szCs w:val="24"/>
          <w:lang w:eastAsia="ru-RU"/>
        </w:rPr>
        <w:t>опубликованию в Информационном бюллетене Калтукского муниципального образования.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r w:rsidRPr="00E300FC">
        <w:rPr>
          <w:rFonts w:ascii="Arial" w:eastAsia="Times New Roman" w:hAnsi="Arial" w:cs="Arial"/>
          <w:sz w:val="24"/>
          <w:szCs w:val="24"/>
          <w:lang w:eastAsia="ru-RU"/>
        </w:rPr>
        <w:t>5. Контроль за исполнением данного решения оставляю за собой</w:t>
      </w:r>
      <w:r w:rsidRPr="00E300FC">
        <w:rPr>
          <w:rFonts w:ascii="Arial" w:eastAsia="Times New Roman" w:hAnsi="Arial" w:cs="Arial"/>
          <w:spacing w:val="-6"/>
          <w:sz w:val="24"/>
          <w:szCs w:val="24"/>
          <w:lang w:eastAsia="ru-RU"/>
        </w:rPr>
        <w:t>.</w:t>
      </w:r>
    </w:p>
    <w:p w:rsidR="009E6526"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9E6526" w:rsidRDefault="009E6526" w:rsidP="009E6526">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П.Ю. Большешапов</w:t>
      </w:r>
    </w:p>
    <w:p w:rsidR="009E6526" w:rsidRDefault="009E6526" w:rsidP="009E6526">
      <w:pPr>
        <w:spacing w:after="0" w:line="240" w:lineRule="auto"/>
        <w:rPr>
          <w:rFonts w:ascii="Arial" w:eastAsia="Times New Roman" w:hAnsi="Arial" w:cs="Arial"/>
          <w:b/>
          <w:sz w:val="24"/>
          <w:szCs w:val="24"/>
          <w:lang w:eastAsia="ru-RU"/>
        </w:rPr>
      </w:pPr>
    </w:p>
    <w:p w:rsidR="003E74A0" w:rsidRDefault="003E74A0"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3E74A0">
      <w:pPr>
        <w:spacing w:after="0" w:line="240" w:lineRule="auto"/>
        <w:contextualSpacing/>
        <w:jc w:val="both"/>
        <w:rPr>
          <w:rFonts w:ascii="Arial" w:hAnsi="Arial" w:cs="Arial"/>
          <w:sz w:val="24"/>
          <w:szCs w:val="24"/>
        </w:rPr>
      </w:pPr>
    </w:p>
    <w:p w:rsidR="00DC3A49" w:rsidRDefault="00DC3A49" w:rsidP="00DC3A49">
      <w:pPr>
        <w:spacing w:after="0" w:line="240" w:lineRule="auto"/>
        <w:contextualSpacing/>
        <w:jc w:val="center"/>
        <w:rPr>
          <w:rFonts w:ascii="Arial" w:eastAsia="Calibri" w:hAnsi="Arial" w:cs="Arial"/>
          <w:b/>
          <w:sz w:val="32"/>
          <w:szCs w:val="32"/>
        </w:rPr>
      </w:pPr>
      <w:r>
        <w:rPr>
          <w:rFonts w:ascii="Arial" w:eastAsia="Calibri" w:hAnsi="Arial" w:cs="Arial"/>
          <w:b/>
          <w:sz w:val="32"/>
          <w:szCs w:val="32"/>
        </w:rPr>
        <w:lastRenderedPageBreak/>
        <w:t>ПРОЕКТ</w:t>
      </w:r>
    </w:p>
    <w:p w:rsidR="00DC3A49" w:rsidRPr="00F4129E" w:rsidRDefault="00DC3A49" w:rsidP="00DC3A49">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DC3A49" w:rsidRPr="00F4129E" w:rsidRDefault="00DC3A49" w:rsidP="00DC3A49">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DC3A49" w:rsidRPr="00F4129E" w:rsidRDefault="00DC3A49" w:rsidP="00DC3A49">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DC3A49" w:rsidRPr="00F4129E" w:rsidRDefault="00DC3A49" w:rsidP="00DC3A49">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DC3A49" w:rsidRPr="00F4129E" w:rsidRDefault="00DC3A49" w:rsidP="00DC3A49">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DC3A49" w:rsidRPr="00E300FC" w:rsidRDefault="00DC3A49" w:rsidP="00DC3A49">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DC3A49" w:rsidRPr="00DC3A49" w:rsidRDefault="00DC3A49" w:rsidP="00DC3A49">
      <w:pPr>
        <w:spacing w:after="0" w:line="240" w:lineRule="auto"/>
        <w:jc w:val="center"/>
        <w:rPr>
          <w:rFonts w:ascii="Arial" w:eastAsia="Calibri" w:hAnsi="Arial" w:cs="Arial"/>
          <w:b/>
          <w:sz w:val="32"/>
          <w:szCs w:val="32"/>
        </w:rPr>
      </w:pPr>
    </w:p>
    <w:p w:rsidR="00DC3A49" w:rsidRPr="00DC3A49" w:rsidRDefault="00DC3A49" w:rsidP="00DC3A49">
      <w:pPr>
        <w:spacing w:after="0" w:line="240" w:lineRule="auto"/>
        <w:jc w:val="center"/>
        <w:rPr>
          <w:rFonts w:ascii="Arial" w:eastAsia="Calibri" w:hAnsi="Arial" w:cs="Arial"/>
          <w:b/>
          <w:sz w:val="32"/>
          <w:szCs w:val="32"/>
        </w:rPr>
      </w:pPr>
      <w:r w:rsidRPr="00DC3A49">
        <w:rPr>
          <w:rFonts w:ascii="Arial" w:eastAsia="Calibri" w:hAnsi="Arial" w:cs="Arial"/>
          <w:b/>
          <w:sz w:val="32"/>
          <w:szCs w:val="32"/>
        </w:rPr>
        <w:t>О ВНЕСЕНИИ ИЗМЕНЕНИЙ И ДОПОЛНЕНИЙ В ПРАВИЛА БЛАГОУСТРОЙСТВА ТЕРРИТОРИИ КАЛТУКСКОГО МУНИЦИПАЛЬНОГО ОБРАЗОВАНИЯ, УТВЕРЖДЕННЫЕ РЕШЕНИЕМ ДУМЫ КАЛТУКСКОГО СЕЛЬСКОГО ПОСЕЛЕНИЯ ОТ 28.06.2019 Г. № 85</w:t>
      </w:r>
    </w:p>
    <w:p w:rsidR="00DC3A49" w:rsidRPr="00DC3A49" w:rsidRDefault="00DC3A49" w:rsidP="00DC3A49">
      <w:pPr>
        <w:spacing w:after="0" w:line="240" w:lineRule="auto"/>
        <w:jc w:val="both"/>
        <w:rPr>
          <w:rFonts w:ascii="Arial" w:eastAsia="Calibri" w:hAnsi="Arial" w:cs="Arial"/>
          <w:sz w:val="24"/>
          <w:szCs w:val="24"/>
        </w:rPr>
      </w:pP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В соответствии с Федеральным законом от 06.10.2003 г. № 131-ФЗ «Об общих принципах организации местного самоуправления в Российской Федерации», Законом Иркутской области от 27.03.2025 г.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руководствуясь Уставом Калтукского муниципального образования, Дума Калтукского сельского поселения, -</w:t>
      </w:r>
    </w:p>
    <w:p w:rsidR="00DC3A49" w:rsidRPr="00DC3A49" w:rsidRDefault="00DC3A49" w:rsidP="00DC3A49">
      <w:pPr>
        <w:spacing w:after="0" w:line="240" w:lineRule="auto"/>
        <w:ind w:firstLine="709"/>
        <w:jc w:val="both"/>
        <w:rPr>
          <w:rFonts w:ascii="Arial" w:eastAsia="Calibri" w:hAnsi="Arial" w:cs="Arial"/>
          <w:sz w:val="24"/>
          <w:szCs w:val="24"/>
        </w:rPr>
      </w:pPr>
    </w:p>
    <w:p w:rsidR="00DC3A49" w:rsidRPr="00DC3A49" w:rsidRDefault="00DC3A49" w:rsidP="00DC3A49">
      <w:pPr>
        <w:spacing w:after="0" w:line="240" w:lineRule="auto"/>
        <w:jc w:val="center"/>
        <w:rPr>
          <w:rFonts w:ascii="Arial" w:eastAsia="Calibri" w:hAnsi="Arial" w:cs="Arial"/>
          <w:b/>
          <w:sz w:val="30"/>
          <w:szCs w:val="30"/>
        </w:rPr>
      </w:pPr>
      <w:r w:rsidRPr="00DC3A49">
        <w:rPr>
          <w:rFonts w:ascii="Arial" w:eastAsia="Calibri" w:hAnsi="Arial" w:cs="Arial"/>
          <w:b/>
          <w:sz w:val="30"/>
          <w:szCs w:val="30"/>
        </w:rPr>
        <w:t>РЕШИЛА:</w:t>
      </w:r>
    </w:p>
    <w:p w:rsidR="00DC3A49" w:rsidRPr="00DC3A49" w:rsidRDefault="00DC3A49" w:rsidP="00DC3A49">
      <w:pPr>
        <w:spacing w:after="0" w:line="240" w:lineRule="auto"/>
        <w:ind w:firstLine="709"/>
        <w:jc w:val="both"/>
        <w:rPr>
          <w:rFonts w:ascii="Arial" w:eastAsia="Calibri" w:hAnsi="Arial" w:cs="Arial"/>
          <w:sz w:val="24"/>
          <w:szCs w:val="24"/>
        </w:rPr>
      </w:pP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b/>
          <w:sz w:val="24"/>
          <w:szCs w:val="24"/>
        </w:rPr>
        <w:t>1.</w:t>
      </w:r>
      <w:r w:rsidRPr="00DC3A49">
        <w:rPr>
          <w:rFonts w:ascii="Arial" w:eastAsia="Calibri" w:hAnsi="Arial" w:cs="Arial"/>
          <w:sz w:val="24"/>
          <w:szCs w:val="24"/>
        </w:rPr>
        <w:t xml:space="preserve"> Внести следующие изменения и дополнения в Правила благоустройства территории Калтукского муниципального образования, утвержденные решением Думы Калтукского сельского поселения от 28.06.2019 г. № 85 (далее – Правила):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b/>
          <w:sz w:val="24"/>
          <w:szCs w:val="24"/>
        </w:rPr>
        <w:t>1.1.</w:t>
      </w:r>
      <w:r w:rsidRPr="00DC3A49">
        <w:rPr>
          <w:rFonts w:ascii="Arial" w:eastAsia="Calibri" w:hAnsi="Arial" w:cs="Arial"/>
          <w:sz w:val="24"/>
          <w:szCs w:val="24"/>
        </w:rPr>
        <w:t xml:space="preserve"> Изложить статью 17 Правил в следующей редакции: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«Статья 17. Требования по благоустройству при проведении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1. На территории Калтукского сельского поселения земляные работы (за исключением работ, проводимых в соответствии с требованиями Градостроительного кодекса Российской Федерации), производятся при условии получения разрешения (ордера) на проведение земляных работ. </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 Земляные работы подразделяются на два вида: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а) на плановые работы;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б) на аварийные работы.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прилегающие инженерные сооружения, сети. </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Калтукского сельского поселения с указаниями необходимых мер безопасности, требований строительных норм и правил, согласованных с заинтересованными ведомствами и организациями. </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lastRenderedPageBreak/>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муниципального образования «Братский район».</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6. Для плановых работ срок подачи заявок на проведение работ составляет одну неделю до начала плановых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8. Разрешение администрации выдается в виде разрешения на выполнение земляных работ по форме, установленной административным регламентом.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9. В разрешении (ордере) на проведение земляных работ устанавливаются сроки и требования к проведению работ. Срок действия разрешения (ордера) на проведение земляных работ устанавливается на срок, испрашиваемый заявителем, но не более чем два месяца.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В случае направления уведомления о проведении земляных работ, связанных с газоснабжением и газификацией, срок проведения данных работ не может превышать срок, установленный в проектной документации.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10. Срок действия разрешения (ордера) на проведение земляных работ, получаемого для проведения аварийных работ, устанавливается администрацией Калтукского сельского поселения, исходя из периода времени, необходимого для выполнения отдельных видов работ, но не более чем на 30 календарных дней с учетом восстановления благоустройства.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11. При строительстве объектов инженерной инфраструктуры с продолжительностью работ более двух месяцев разрешение (ордер) на проведение земляных работ выдается на отдельные участки, но не более чем на два месяца, за исключением случаев, указанных в пункте 12 настоящих Правил.</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12. Разрешение (ордер) на проведение земляных работ в зимний период выдается администрацией Калтукского сельского поселения с указанием срока для восстановления благоустройства. Указанный срок не может быть установлен позднее 31 мая. В случае направления уведомления о проведения земляных работ, связанных с газоснабжением и газификацией, в зимний период, благоустройство должно быть восстановлено не позднее 31 мая.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13. После проведения работ в зимний период лицом, которому выдано разрешение (ордер) на проведение земляных работ, либо которым направлено уведомление о проведении земляных работ, связанных с газоснабжением и газификацией, проводятся мероприятия по планировке грунта на улицах, дорогах и тротуарах с усовершенствованным покрытием с подсыпкой песка и щебня.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Лицо, получившее разрешение (ордер) на проведение земляных работ, либо направившее уведомление о проведении земляных работ, связанных с газоснабжением и газификацией, обеспечивает условия безопасности движения транспорта и пешеходов до полного восстановления благоустройства территории.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14. Датой окончания работ считается дата подписания контрольного талона администрацией муниципального образования, выдавшей разрешение (ордер)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15. Лица, осуществляющие земляные работы, обязаны соблюдать требования и сроки проведения земляных работ, указанные в разрешении (ордере) на проведение земляных работ либо уведомлении о проведении земляных работ, связанных с газоснабжением и газификацией, правила, стандарты, технические нормы и иные требования нормативных правовых актов Российской Федерации, Иркутской области, муниципальных нормативных </w:t>
      </w:r>
      <w:r w:rsidRPr="00DC3A49">
        <w:rPr>
          <w:rFonts w:ascii="Arial" w:eastAsia="Calibri" w:hAnsi="Arial" w:cs="Arial"/>
          <w:sz w:val="24"/>
          <w:szCs w:val="24"/>
        </w:rPr>
        <w:lastRenderedPageBreak/>
        <w:t>правовых актов муниципального образования, а также права и охраняемые законом интересы третьих лиц.</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16. Проведение земляных работ за пределами срока, указанного в разрешении (ордере) на проведение земляных работ, уведомлении о проведении земляных работ, связанных с газоснабжением и газификацией, признается самовольным проведением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17. В случае, если лицо, получившее разрешение (ордер) на проведение земляных работ, не обратилось с заявлением о закрытии либо продлении разрешения (ордера) на проведение земляных работ в срок, указанный в разрешении (ордере) на проведение земляных работ (в том числе в случае, если работы полностью завершены, благоустройство восстановлено), действия лица признаются самовольным проведением работ за пределом срока, установленного разрешением (ордером)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18. Разрешение (ордер) на проведение земляных работ продлевается на основании заявления лица, его получившего, на срок не более чем 1 месяц с учетом восстановления благоустройства.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19. Основанием для закрытия разрешения (ордера) на проведение земляных работ является полное завершение работ и восстановление благоустройства.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20. Разрешение (ордер) на проведение земляных работ подлежит переоформлению в случае изменения организации, осуществляющей работы, в течение трех рабочих дней со дня обращения лица, получившего разрешение (ордер) на проведение земляных работ, в администрацию муниципального образования, выдавшую разрешение (ордер)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21. При производстве земляных работ запрещается заваливать грунтом пешеходные проходы и проезжую часть с твердым покрытием, детские площадки.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22. 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 другим объектам. Бордюр разбирается, складируется на месте производства работ для дальнейшей установки.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23. При реконструкции действующих подземных коммуникаций рекомендуется производить их вынос из-под проезжей части магистральных улиц.</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24.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25.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под проезжей частью, запрещается.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26. При производстве земляных работ запрещается: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а) производство земляных работ без оформления разрешения на проведение земляных работ, за исключением случаев производства аварийных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б) откачивание воды из траншей и (или) котлованов на проезжую часть улиц, тротуаров, пешеходных дорожек, не имеющих системы водоотвода;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lastRenderedPageBreak/>
        <w:t>в) складирование стройматериалов на автомобильных дорогах, проездах, пешеходных дорожках и тротуарах;</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г) вынос грунта и грязи колесами транспортных средств на улицы населенного пункта с площадок (территорий) мест проведения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д) проведение земляных работ с нарушением сроков, установленных в разрешении на земляные работы;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е) </w:t>
      </w:r>
      <w:proofErr w:type="spellStart"/>
      <w:r w:rsidRPr="00DC3A49">
        <w:rPr>
          <w:rFonts w:ascii="Arial" w:eastAsia="Calibri" w:hAnsi="Arial" w:cs="Arial"/>
          <w:sz w:val="24"/>
          <w:szCs w:val="24"/>
        </w:rPr>
        <w:t>невосстановление</w:t>
      </w:r>
      <w:proofErr w:type="spellEnd"/>
      <w:r w:rsidRPr="00DC3A49">
        <w:rPr>
          <w:rFonts w:ascii="Arial" w:eastAsia="Calibri" w:hAnsi="Arial" w:cs="Arial"/>
          <w:sz w:val="24"/>
          <w:szCs w:val="24"/>
        </w:rPr>
        <w:t xml:space="preserve"> нарушенного состояния участков территорий после проведения земляных работ в срок, установленный в разрешении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27.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коммуникаций, сетей, сооружений.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28. До начала производства земляных работ Заказчик обязан:</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а) установить дорожные знаки в соответствии с согласованной с органами ГИБДД схемой;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б) обеспечить ограждение места производства работ защитными ограждениями с учетом требований раздела 6 СНиП 12-03-2001, утвержденных постановлением Госстроя РФ от 23.07.2001 № 80. В темное время суток ограждение обозначается красными сигнальными фонарями. Ограждение выполняется сплошным, устойчивым и надежным, предотвращающим попадание посторонних на место проведения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в) оборудовать светильниками места производства земляных работ в зоне движения пешеходов при отсутствии наружного освещения;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г) устроить переходные мостки через траншеи по направлениям массовых пешеходных потоков не более 200 метров друг от друга;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начала и окончания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е) вызвать на место производства земляных работ представителей эксплуатационных служб, которые обязаны уточнить на месте положение своих 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представителя или акт об отказе об уточнении положения коммуникаций. В случае неявки представителя и (или) отказа указать точное месторасположение коммуникаций Заказчик руководствуется положением коммуникаций, указанных на </w:t>
      </w:r>
      <w:proofErr w:type="spellStart"/>
      <w:r w:rsidRPr="00DC3A49">
        <w:rPr>
          <w:rFonts w:ascii="Arial" w:eastAsia="Calibri" w:hAnsi="Arial" w:cs="Arial"/>
          <w:sz w:val="24"/>
          <w:szCs w:val="24"/>
        </w:rPr>
        <w:t>топооснове</w:t>
      </w:r>
      <w:proofErr w:type="spellEnd"/>
      <w:r w:rsidRPr="00DC3A49">
        <w:rPr>
          <w:rFonts w:ascii="Arial" w:eastAsia="Calibri" w:hAnsi="Arial" w:cs="Arial"/>
          <w:sz w:val="24"/>
          <w:szCs w:val="24"/>
        </w:rPr>
        <w:t>.</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29.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после чего обеспечивается восстановление плодородного слоя и посев травы.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30.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восстановительные работы и уборку территории.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31. Производство земляных работ с нарушением сроков, установленных разрешением на проведение земляных работ, является нарушением настоящих Правил.</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lastRenderedPageBreak/>
        <w:t>32. 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разрешением на земляные работы.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33.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разрешении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34. Восстановление проезжей части автомобильной дороги, тротуара и газона осуществляется на ширину траншеи, с учетом выравнивания кромок нарушенного асфальтобетонного покрытия. Восстановление покрытия проезжей части автомобильных дорог, тротуаров должно осуществляться до конструктива дорожной одежды места производства работ в соответствии с требованиями, установленными строительными нормами, предъявляемыми к дорожному покрытию и покрытию тротуаров.</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35. Если ширина траншеи составляет более 50 процентов ширины проезжей части автомобильной дороги либо тротуара, восстановление проезжей части автомобильной дороги либо тротуара осуществляется на их полную ширину, независимо от ширины траншеи.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36. При восстановлении покрытия дорог и тротуаров уровни прежнего и восстановленного покрытия должны быть в одной плоскости, а линия стыка - прямой.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37. При проведении земляных работ под искусственными покрытиями, благоустроенными территориями необходимо предусматривать использование современных технологий (горизонтально-направленное бурение, продавливание), за исключением случаев, не позволяющих использовать данные виды технологий.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38. Восстановление объектов и элементов благоустройства, в том числе газонов, клумб, осуществляется до состояния объектов и элементов благоустройства в соответствие с требованиями, предъявляемыми к объектам и элементам благоустройства.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39. Снос, замена, пересадка, обрезка зеленых насаждений в зоне проведения земляных работ осуществляется в соответствии с нормативными правовыми актами Российской Федерации, Иркутской области и муниципальными нормативными правовыми актами муниципального образования.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40. Проведение работ без разрешения (ордера) на проведение земляных работ, либо с нарушением установленного порядка уведомления о проведении земляных работ, связанных с газоснабжением и газификацией, не освобождает лицо, которое их производит, от обязанности по восстановлению благоустройства территории, а также разрушенных подъездных путей к месту производства работ вследствие движения строительной техники, в полном объеме до их состояния перед началом производства земляных работ в соответствии с требованиями, установленными строительными нормами к дорожному покрытию и покрытию тротуаров.</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41. Если по причине несоответствия температуры наружного воздуха технологии производства работ восстановить в запланированный срок нарушенное в ходе земляных работ благоустройство не представляется </w:t>
      </w:r>
      <w:r w:rsidRPr="00DC3A49">
        <w:rPr>
          <w:rFonts w:ascii="Arial" w:eastAsia="Calibri" w:hAnsi="Arial" w:cs="Arial"/>
          <w:sz w:val="24"/>
          <w:szCs w:val="24"/>
        </w:rPr>
        <w:lastRenderedPageBreak/>
        <w:t>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после установления погодных условий, допустимых для соответствующих видов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42.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 скрытых работ несет Заказчик. </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43. Земляные работы являются завершенными после полного 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разрешения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44.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земляных работ в полном объеме.</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45.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разрешением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46. После завершения земляных работ в связи с ликвидацией аварии юридические и физические лица, производившие работы, обязаны восстановить нарушенное состояние участков территорий в срок не позднее 5 рабочих дней с момента окончания аварийных работ (если не было получено разрешение на проведение земляных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47.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разрешение на земляные работы).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48. В зимнее время наледь и скользкость, образовавшиеся вследствие аварии на проезжей части автомобильной дороги, подлежат ликвидации не позднее 4 часов с момента обнаружения аварии.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49. Юридическое, физическое лицо, производившее земляные работы в связи с ликвидацией аварии, обязано освободить территорию производства </w:t>
      </w:r>
      <w:r w:rsidRPr="00DC3A49">
        <w:rPr>
          <w:rFonts w:ascii="Arial" w:eastAsia="Calibri" w:hAnsi="Arial" w:cs="Arial"/>
          <w:sz w:val="24"/>
          <w:szCs w:val="24"/>
        </w:rPr>
        <w:lastRenderedPageBreak/>
        <w:t>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момента окончания аварийных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b/>
          <w:sz w:val="24"/>
          <w:szCs w:val="24"/>
        </w:rPr>
        <w:t>1.2.</w:t>
      </w:r>
      <w:r w:rsidRPr="00DC3A49">
        <w:rPr>
          <w:rFonts w:ascii="Arial" w:eastAsia="Calibri" w:hAnsi="Arial" w:cs="Arial"/>
          <w:sz w:val="24"/>
          <w:szCs w:val="24"/>
        </w:rPr>
        <w:t xml:space="preserve"> Дополнить статью 19 Правил частью 4 следующего содержания: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 Требования к ограждающим конструкциям строительной площадки, места проведения ремонтных работ и иных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4.1.  Строительная площадка должна быть ограждена в соответствии с требованиями ГОСТ Р 58967 и обозначена знаками безопасности и надписями установленной формы в соответствии с требованиями ГОСТ Р 12.4.026. Строительная площадка, участки работ, рабочие места, проезды и подходы к ним в темное время суток должны быть освещены в соответствии с требованиями ГОСТ 12.1.046.</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В ограждениях необходимо предусматривать выполняемые по типовым проектам калитки для прохода людей и ворота для проезда строительных и других машин.</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Ограждения строительных площадок должны иметь внешний вид, соответствующий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4.2. Ограждения должны быть сборно-разборными с унифицированными элементами, соединениями и деталями крепления. </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Способ соединения элементов ограждения должен обеспечивать удобство их монтажа, демонтажа, прочность при эксплуатации, возможность и простоту замены при ремонте.</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Конструкция крепления элементов должна обеспечивать возможность установки его на местности, имеющей уклон 10% по линии установки ограждения.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Сигнальная окраска ограждения должна быть выполнена по ГОСТ 12.4.026.</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4.3. Высота панелей должна быть:</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защитно-охранных (с козырьком и без козырька) – не менее 2,2м;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xml:space="preserve">- защитных (без козырька) – не менее 1,6 м; </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защитных (с козырьком) – не менее 2,2 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сигнальных – не менее 1,0 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Панели ограждений должны быть прямоугольными. Длина панелей должна быть не более 4,0 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В разряженных панелях ограждений расстояние в свету (разреженность) между деталями заполнения полотна панелей должна быть:</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защитных – не более 70 мм;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сигнальных – не более 200 мм.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Защитно-охранные и защитные ограждения обязательно должны иметь козырьки для защиты людей от падающих предметов с высоты: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при вероятности падения предметов с высоты;</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 расстоянии от места проведения работ до ограждения менее 2,0м или высоте рабочего горизонта более 4,0 м или более половины расстояния от рабочего места до ограждения.</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Козырьки ограждений должны быть изготовлены в виде отдельных панелей прямоугольной формы. Длина панелей козырьков должна быть кратна длине панелей ограждений.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Временные тротуары ограждений, предназначенные для прохода людей, следует изготовлять в виде отдельных настилов прямоугольной формы. Длина настилов тротуаров должна быть кратна длине панелей ограждений. Пандусы для заезда на настил и съезда с него должны соответствовать СП 59.13330.2016.</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lastRenderedPageBreak/>
        <w:t>4.4.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4.5.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4.6.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b/>
          <w:sz w:val="24"/>
          <w:szCs w:val="24"/>
        </w:rPr>
        <w:t>1.3.</w:t>
      </w:r>
      <w:r w:rsidRPr="00DC3A49">
        <w:rPr>
          <w:rFonts w:ascii="Arial" w:eastAsia="Calibri" w:hAnsi="Arial" w:cs="Arial"/>
          <w:sz w:val="24"/>
          <w:szCs w:val="24"/>
        </w:rPr>
        <w:t xml:space="preserve"> Статью 37 Правил изложить в следующей редакции:</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«Статья 37. Ответственность граждан, индивидуальных предпринимателей, юридических и физических лиц за нарушение Правил благоустройства</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1. Граждане, индивидуальные предприниматели, юридические и физические лица, виновные в нарушении Правил, несут ответственность в соответствии с действующим законодательством.</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3. Должностные лица администрации, уполномоченные на составление протоколов об административных правонарушениях, предусмотренных Законом Иркутской области от 27.03.2025 г.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проводят проверку поступившей к ним информации о нарушении гражданами, индивидуальными предпринимателями, юридическими лицами настоящих Правил, в том числе, при возможности, осуществляют фото или видео фиксацию нарушений настоящих Правил.</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sz w:val="24"/>
          <w:szCs w:val="24"/>
        </w:rPr>
        <w:t>4. В случае выявления нарушения гражданами, индивидуальными предпринимателями, юридическими лицами настоящих Правил должностными лицами администрации, уполномоченными на составление протоколов об административных правонарушениях, предусмотренных Законом Иркутской области от 27.03.2025 г.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указанные должностные лица составляют соответствующие протоколы об административных правонарушениях.».</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b/>
          <w:sz w:val="24"/>
          <w:szCs w:val="24"/>
        </w:rPr>
        <w:t>2.</w:t>
      </w:r>
      <w:r w:rsidRPr="00DC3A49">
        <w:rPr>
          <w:rFonts w:ascii="Arial" w:eastAsia="Calibri" w:hAnsi="Arial" w:cs="Arial"/>
          <w:sz w:val="24"/>
          <w:szCs w:val="24"/>
        </w:rPr>
        <w:t xml:space="preserve"> Настоящее решение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 в сети «Интернет» - https://калтук.рф/.</w:t>
      </w:r>
    </w:p>
    <w:p w:rsidR="00DC3A49" w:rsidRPr="00DC3A49" w:rsidRDefault="00DC3A49" w:rsidP="00DC3A49">
      <w:pPr>
        <w:spacing w:after="0" w:line="240" w:lineRule="auto"/>
        <w:ind w:firstLine="709"/>
        <w:jc w:val="both"/>
        <w:rPr>
          <w:rFonts w:ascii="Arial" w:eastAsia="Calibri" w:hAnsi="Arial" w:cs="Arial"/>
          <w:sz w:val="24"/>
          <w:szCs w:val="24"/>
        </w:rPr>
      </w:pPr>
      <w:r w:rsidRPr="00DC3A49">
        <w:rPr>
          <w:rFonts w:ascii="Arial" w:eastAsia="Calibri" w:hAnsi="Arial" w:cs="Arial"/>
          <w:b/>
          <w:sz w:val="24"/>
          <w:szCs w:val="24"/>
        </w:rPr>
        <w:t>3.</w:t>
      </w:r>
      <w:r w:rsidRPr="00DC3A49">
        <w:rPr>
          <w:rFonts w:ascii="Arial" w:eastAsia="Calibri" w:hAnsi="Arial" w:cs="Arial"/>
          <w:sz w:val="24"/>
          <w:szCs w:val="24"/>
        </w:rPr>
        <w:t xml:space="preserve"> Контроль за исполнением настоящего решения оставляю за собой.</w:t>
      </w:r>
    </w:p>
    <w:p w:rsidR="00DC3A49" w:rsidRPr="00DC3A49" w:rsidRDefault="00DC3A49" w:rsidP="00DC3A49">
      <w:pPr>
        <w:spacing w:after="0" w:line="240" w:lineRule="auto"/>
        <w:ind w:firstLine="709"/>
        <w:jc w:val="both"/>
        <w:rPr>
          <w:rFonts w:ascii="Arial" w:eastAsia="Calibri" w:hAnsi="Arial" w:cs="Arial"/>
          <w:sz w:val="24"/>
          <w:szCs w:val="24"/>
        </w:rPr>
      </w:pPr>
    </w:p>
    <w:p w:rsidR="00DC3A49" w:rsidRPr="00DC3A49" w:rsidRDefault="00DC3A49" w:rsidP="00DC3A49">
      <w:pPr>
        <w:spacing w:after="0" w:line="240" w:lineRule="auto"/>
        <w:ind w:firstLine="709"/>
        <w:jc w:val="both"/>
        <w:rPr>
          <w:rFonts w:ascii="Arial" w:eastAsia="Calibri" w:hAnsi="Arial" w:cs="Arial"/>
          <w:sz w:val="24"/>
          <w:szCs w:val="24"/>
        </w:rPr>
      </w:pPr>
    </w:p>
    <w:p w:rsidR="00DC3A49" w:rsidRPr="00DC3A49" w:rsidRDefault="00DC3A49" w:rsidP="00DC3A49">
      <w:pPr>
        <w:spacing w:after="0" w:line="240" w:lineRule="auto"/>
        <w:jc w:val="both"/>
        <w:rPr>
          <w:rFonts w:ascii="Arial" w:eastAsia="Calibri" w:hAnsi="Arial" w:cs="Arial"/>
          <w:b/>
          <w:sz w:val="24"/>
          <w:szCs w:val="24"/>
        </w:rPr>
      </w:pPr>
      <w:r w:rsidRPr="00DC3A49">
        <w:rPr>
          <w:rFonts w:ascii="Arial" w:eastAsia="Calibri" w:hAnsi="Arial" w:cs="Arial"/>
          <w:b/>
          <w:sz w:val="24"/>
          <w:szCs w:val="24"/>
        </w:rPr>
        <w:t>Председатель Думы,</w:t>
      </w:r>
    </w:p>
    <w:p w:rsidR="00DC3A49" w:rsidRPr="00DC3A49" w:rsidRDefault="00DC3A49" w:rsidP="00DC3A49">
      <w:pPr>
        <w:spacing w:after="0" w:line="240" w:lineRule="auto"/>
        <w:jc w:val="both"/>
        <w:rPr>
          <w:rFonts w:ascii="Arial" w:eastAsia="Calibri" w:hAnsi="Arial" w:cs="Arial"/>
          <w:b/>
          <w:sz w:val="24"/>
          <w:szCs w:val="24"/>
        </w:rPr>
      </w:pPr>
      <w:r w:rsidRPr="00DC3A49">
        <w:rPr>
          <w:rFonts w:ascii="Arial" w:eastAsia="Calibri" w:hAnsi="Arial" w:cs="Arial"/>
          <w:b/>
          <w:sz w:val="24"/>
          <w:szCs w:val="24"/>
        </w:rPr>
        <w:t>Глава Калтукского</w:t>
      </w:r>
    </w:p>
    <w:p w:rsidR="00DC3A49" w:rsidRPr="00DC3A49" w:rsidRDefault="00DC3A49" w:rsidP="00DC3A49">
      <w:pPr>
        <w:spacing w:after="0" w:line="240" w:lineRule="auto"/>
        <w:jc w:val="both"/>
        <w:rPr>
          <w:rFonts w:ascii="Arial" w:eastAsia="Calibri" w:hAnsi="Arial" w:cs="Arial"/>
          <w:b/>
          <w:sz w:val="24"/>
          <w:szCs w:val="24"/>
        </w:rPr>
      </w:pPr>
      <w:r w:rsidRPr="00DC3A49">
        <w:rPr>
          <w:rFonts w:ascii="Arial" w:eastAsia="Calibri" w:hAnsi="Arial" w:cs="Arial"/>
          <w:b/>
          <w:sz w:val="24"/>
          <w:szCs w:val="24"/>
        </w:rPr>
        <w:t>муниципального образования</w:t>
      </w:r>
    </w:p>
    <w:p w:rsidR="00DC3A49" w:rsidRPr="00DC3A49" w:rsidRDefault="00DC3A49" w:rsidP="003E74A0">
      <w:pPr>
        <w:spacing w:after="0" w:line="240" w:lineRule="auto"/>
        <w:jc w:val="both"/>
        <w:rPr>
          <w:rFonts w:ascii="Arial" w:eastAsia="Calibri" w:hAnsi="Arial" w:cs="Arial"/>
          <w:b/>
          <w:sz w:val="24"/>
          <w:szCs w:val="24"/>
        </w:rPr>
      </w:pPr>
      <w:r w:rsidRPr="00DC3A49">
        <w:rPr>
          <w:rFonts w:ascii="Arial" w:eastAsia="Calibri" w:hAnsi="Arial" w:cs="Arial"/>
          <w:b/>
          <w:sz w:val="24"/>
          <w:szCs w:val="24"/>
        </w:rPr>
        <w:t>П.Ю. Большешапов</w:t>
      </w:r>
    </w:p>
    <w:sectPr w:rsidR="00DC3A49" w:rsidRPr="00DC3A49" w:rsidSect="006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D1BD4"/>
    <w:multiLevelType w:val="multilevel"/>
    <w:tmpl w:val="7BE0B27A"/>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33190D14"/>
    <w:multiLevelType w:val="hybridMultilevel"/>
    <w:tmpl w:val="B9EC425E"/>
    <w:lvl w:ilvl="0" w:tplc="5AD06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62D7269"/>
    <w:multiLevelType w:val="multilevel"/>
    <w:tmpl w:val="F30EE066"/>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79981AE3"/>
    <w:multiLevelType w:val="multilevel"/>
    <w:tmpl w:val="37F8A13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
  <w:rsids>
    <w:rsidRoot w:val="00975608"/>
    <w:rsid w:val="000B5EC1"/>
    <w:rsid w:val="000E1EEB"/>
    <w:rsid w:val="001C00D4"/>
    <w:rsid w:val="0024433D"/>
    <w:rsid w:val="002C7F2F"/>
    <w:rsid w:val="003179EE"/>
    <w:rsid w:val="00362AF6"/>
    <w:rsid w:val="003C7E49"/>
    <w:rsid w:val="003E74A0"/>
    <w:rsid w:val="00404838"/>
    <w:rsid w:val="00485129"/>
    <w:rsid w:val="004E24B0"/>
    <w:rsid w:val="004F1336"/>
    <w:rsid w:val="00627848"/>
    <w:rsid w:val="006D7E28"/>
    <w:rsid w:val="00717136"/>
    <w:rsid w:val="00835E4C"/>
    <w:rsid w:val="00842C24"/>
    <w:rsid w:val="00936E7E"/>
    <w:rsid w:val="00975608"/>
    <w:rsid w:val="009847A7"/>
    <w:rsid w:val="009A3968"/>
    <w:rsid w:val="009D7E13"/>
    <w:rsid w:val="009E6526"/>
    <w:rsid w:val="00A059DE"/>
    <w:rsid w:val="00AD502E"/>
    <w:rsid w:val="00B371F0"/>
    <w:rsid w:val="00C76005"/>
    <w:rsid w:val="00DC3A49"/>
    <w:rsid w:val="00E1270E"/>
    <w:rsid w:val="00E12758"/>
    <w:rsid w:val="00EB5955"/>
    <w:rsid w:val="00EF4653"/>
    <w:rsid w:val="00EF50DB"/>
    <w:rsid w:val="00F106AD"/>
    <w:rsid w:val="00F37861"/>
    <w:rsid w:val="00F37D65"/>
    <w:rsid w:val="00F422FD"/>
    <w:rsid w:val="00F61E57"/>
    <w:rsid w:val="00F8359A"/>
    <w:rsid w:val="00FE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E64C61-A849-49D7-AE8C-762FE784F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 w:type="paragraph" w:styleId="a4">
    <w:name w:val="Balloon Text"/>
    <w:basedOn w:val="a"/>
    <w:link w:val="a5"/>
    <w:uiPriority w:val="99"/>
    <w:semiHidden/>
    <w:unhideWhenUsed/>
    <w:rsid w:val="00F106A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6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4066</Words>
  <Characters>23178</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cp:lastModifiedBy>
  <cp:revision>37</cp:revision>
  <cp:lastPrinted>2025-08-18T08:54:00Z</cp:lastPrinted>
  <dcterms:created xsi:type="dcterms:W3CDTF">2021-04-08T02:11:00Z</dcterms:created>
  <dcterms:modified xsi:type="dcterms:W3CDTF">2025-08-18T08:54:00Z</dcterms:modified>
</cp:coreProperties>
</file>