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2DD" w:rsidRDefault="00FF12D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F12DD" w:rsidRDefault="00FF12DD">
      <w:pPr>
        <w:pStyle w:val="ConsPlusNormal"/>
        <w:jc w:val="both"/>
        <w:outlineLvl w:val="0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F12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F12DD" w:rsidRDefault="00FF12DD">
            <w:pPr>
              <w:pStyle w:val="ConsPlusNormal"/>
              <w:jc w:val="right"/>
            </w:pPr>
            <w:r>
              <w:rPr>
                <w:color w:val="392C69"/>
              </w:rPr>
              <w:t>"Электронный журнал "Азбука права", 17.01.2020</w:t>
            </w:r>
          </w:p>
        </w:tc>
      </w:tr>
    </w:tbl>
    <w:p w:rsidR="00FF12DD" w:rsidRDefault="00FF12DD">
      <w:pPr>
        <w:pStyle w:val="ConsPlusNormal"/>
        <w:spacing w:before="560"/>
      </w:pPr>
      <w:r>
        <w:rPr>
          <w:b/>
          <w:sz w:val="44"/>
        </w:rPr>
        <w:t>Как гражданину составить заявление в полицию о краже?</w:t>
      </w:r>
    </w:p>
    <w:p w:rsidR="00FF12DD" w:rsidRDefault="00FF12DD">
      <w:pPr>
        <w:pStyle w:val="ConsPlusNormal"/>
        <w:spacing w:before="280"/>
        <w:jc w:val="both"/>
      </w:pPr>
      <w:r>
        <w:t>Обязанность принимать и регистрировать заявления и сообщения о преступлениях, об административных правонарушениях и о происшествиях возложена на полицию (</w:t>
      </w:r>
      <w:hyperlink r:id="rId6" w:history="1">
        <w:r>
          <w:rPr>
            <w:color w:val="0000FF"/>
          </w:rPr>
          <w:t>п. 1 ч. 1 ст. 12</w:t>
        </w:r>
      </w:hyperlink>
      <w:r>
        <w:t xml:space="preserve"> Закона от 07.02.2011 N 3-ФЗ).</w:t>
      </w:r>
    </w:p>
    <w:p w:rsidR="00FF12DD" w:rsidRDefault="00FF12DD">
      <w:pPr>
        <w:pStyle w:val="ConsPlusNormal"/>
        <w:spacing w:before="280"/>
        <w:jc w:val="both"/>
      </w:pPr>
      <w:r>
        <w:t>Для составления и подачи в полицию заявления о краже рекомендуем придерживаться следующего алгоритма.</w:t>
      </w:r>
    </w:p>
    <w:p w:rsidR="00FF12DD" w:rsidRDefault="00FF12DD">
      <w:pPr>
        <w:pStyle w:val="ConsPlusNormal"/>
        <w:spacing w:before="320"/>
        <w:jc w:val="both"/>
      </w:pPr>
    </w:p>
    <w:p w:rsidR="00FF12DD" w:rsidRDefault="00FF12DD">
      <w:pPr>
        <w:pStyle w:val="ConsPlusNormal"/>
        <w:outlineLvl w:val="0"/>
      </w:pPr>
      <w:r>
        <w:rPr>
          <w:b/>
          <w:sz w:val="32"/>
        </w:rPr>
        <w:t>Шаг 1. Определите размер причиненного ущерба</w:t>
      </w:r>
    </w:p>
    <w:p w:rsidR="00FF12DD" w:rsidRDefault="00FF12DD">
      <w:pPr>
        <w:pStyle w:val="ConsPlusNormal"/>
        <w:spacing w:before="280"/>
        <w:jc w:val="both"/>
      </w:pPr>
      <w:r>
        <w:t>При обнаружении факта хищения имущества определите, какие вещи и в каком количестве похищены, а также их примерную стоимость.</w:t>
      </w:r>
    </w:p>
    <w:p w:rsidR="00FF12DD" w:rsidRDefault="00FF12DD">
      <w:pPr>
        <w:pStyle w:val="ConsPlusNormal"/>
        <w:spacing w:before="280"/>
        <w:jc w:val="both"/>
      </w:pPr>
      <w:r>
        <w:t>Если стоимость похищенного имущества составляет не более 2 500 руб., а также отсутствуют отягчающие признаки, противоправное действие является мелким хищением, за которое предусмотрена административная ответственность. В иных случаях за кражу установлена уголовная ответственность (</w:t>
      </w:r>
      <w:hyperlink r:id="rId7" w:history="1">
        <w:r>
          <w:rPr>
            <w:color w:val="0000FF"/>
          </w:rPr>
          <w:t>ст. 7.27</w:t>
        </w:r>
      </w:hyperlink>
      <w:r>
        <w:t xml:space="preserve"> КоАП РФ; </w:t>
      </w:r>
      <w:hyperlink r:id="rId8" w:history="1">
        <w:r>
          <w:rPr>
            <w:color w:val="0000FF"/>
          </w:rPr>
          <w:t>ст. 158</w:t>
        </w:r>
      </w:hyperlink>
      <w:r>
        <w:t xml:space="preserve"> УК РФ).</w:t>
      </w:r>
    </w:p>
    <w:p w:rsidR="00FF12DD" w:rsidRDefault="00FF12DD">
      <w:pPr>
        <w:pStyle w:val="ConsPlusNormal"/>
        <w:spacing w:before="320"/>
        <w:jc w:val="both"/>
      </w:pPr>
    </w:p>
    <w:p w:rsidR="00FF12DD" w:rsidRDefault="00FF12DD">
      <w:pPr>
        <w:pStyle w:val="ConsPlusNormal"/>
        <w:outlineLvl w:val="0"/>
      </w:pPr>
      <w:r>
        <w:rPr>
          <w:b/>
          <w:sz w:val="32"/>
        </w:rPr>
        <w:t xml:space="preserve">Шаг 2. Составьте </w:t>
      </w:r>
      <w:hyperlink r:id="rId9" w:history="1">
        <w:r>
          <w:rPr>
            <w:b/>
            <w:color w:val="0000FF"/>
            <w:sz w:val="32"/>
          </w:rPr>
          <w:t>заявление</w:t>
        </w:r>
      </w:hyperlink>
    </w:p>
    <w:p w:rsidR="00FF12DD" w:rsidRDefault="00FF12DD">
      <w:pPr>
        <w:pStyle w:val="ConsPlusNormal"/>
        <w:spacing w:before="280"/>
        <w:jc w:val="both"/>
      </w:pPr>
      <w:r>
        <w:t>Заявление может быть изложено в устной или письменной форме. Письменное заявление составляется в свободной форме. В нем следует указать ваши Ф.И.О. (отчество - при наличии), обстоятельства кражи (предполагаемое место и время), размер причиненного ущерба с описанием похищенных вещей (желательно указать отличительные признаки похищенного имущества), поставить дату и подпись (</w:t>
      </w:r>
      <w:hyperlink r:id="rId10" w:history="1">
        <w:r>
          <w:rPr>
            <w:color w:val="0000FF"/>
          </w:rPr>
          <w:t>ч. 1</w:t>
        </w:r>
      </w:hyperlink>
      <w:r>
        <w:t xml:space="preserve">, </w:t>
      </w:r>
      <w:hyperlink r:id="rId11" w:history="1">
        <w:r>
          <w:rPr>
            <w:color w:val="0000FF"/>
          </w:rPr>
          <w:t>2 ст. 141</w:t>
        </w:r>
      </w:hyperlink>
      <w:r>
        <w:t xml:space="preserve"> УПК РФ).</w:t>
      </w:r>
    </w:p>
    <w:p w:rsidR="00FF12DD" w:rsidRDefault="00FF12DD">
      <w:pPr>
        <w:pStyle w:val="ConsPlusNormal"/>
        <w:spacing w:before="280"/>
        <w:jc w:val="both"/>
      </w:pPr>
      <w:r>
        <w:t>Анонимное заявление о преступлении не может служить поводом для возбуждения уголовного дела (</w:t>
      </w:r>
      <w:hyperlink r:id="rId12" w:history="1">
        <w:r>
          <w:rPr>
            <w:color w:val="0000FF"/>
          </w:rPr>
          <w:t>ч. 7 ст. 141</w:t>
        </w:r>
      </w:hyperlink>
      <w:r>
        <w:t xml:space="preserve"> УПК РФ).</w:t>
      </w:r>
    </w:p>
    <w:p w:rsidR="00FF12DD" w:rsidRDefault="00FF12DD">
      <w:pPr>
        <w:pStyle w:val="ConsPlusNormal"/>
        <w:spacing w:before="320"/>
        <w:jc w:val="both"/>
      </w:pPr>
    </w:p>
    <w:p w:rsidR="00FF12DD" w:rsidRDefault="00FF12DD">
      <w:pPr>
        <w:pStyle w:val="ConsPlusNormal"/>
        <w:outlineLvl w:val="0"/>
      </w:pPr>
      <w:r>
        <w:rPr>
          <w:b/>
          <w:sz w:val="32"/>
        </w:rPr>
        <w:t>Шаг 3. Подайте заявление в полицию</w:t>
      </w:r>
    </w:p>
    <w:p w:rsidR="00FF12DD" w:rsidRDefault="00FF12DD">
      <w:pPr>
        <w:pStyle w:val="ConsPlusNormal"/>
        <w:spacing w:before="280"/>
        <w:jc w:val="both"/>
      </w:pPr>
      <w:r>
        <w:lastRenderedPageBreak/>
        <w:t>Заявление о краже вы вправе подать в любое время суток оперативному дежурному либо иному уполномоченному сотруднику любого территориального органа МВД России вне зависимости от места и времени совершения преступления (</w:t>
      </w:r>
      <w:hyperlink r:id="rId13" w:history="1">
        <w:r>
          <w:rPr>
            <w:color w:val="0000FF"/>
          </w:rPr>
          <w:t>п. п. 8</w:t>
        </w:r>
      </w:hyperlink>
      <w:r>
        <w:t xml:space="preserve">, </w:t>
      </w:r>
      <w:hyperlink r:id="rId14" w:history="1">
        <w:r>
          <w:rPr>
            <w:color w:val="0000FF"/>
          </w:rPr>
          <w:t>9</w:t>
        </w:r>
      </w:hyperlink>
      <w:r>
        <w:t xml:space="preserve">, </w:t>
      </w:r>
      <w:hyperlink r:id="rId15" w:history="1">
        <w:r>
          <w:rPr>
            <w:color w:val="0000FF"/>
          </w:rPr>
          <w:t>14</w:t>
        </w:r>
      </w:hyperlink>
      <w:r>
        <w:t xml:space="preserve"> Инструкции, утв. Приказом от 29.08.2014 N 736; </w:t>
      </w:r>
      <w:hyperlink r:id="rId16" w:history="1">
        <w:r>
          <w:rPr>
            <w:color w:val="0000FF"/>
          </w:rPr>
          <w:t>п. 13</w:t>
        </w:r>
      </w:hyperlink>
      <w:r>
        <w:t xml:space="preserve"> Положения, утв. Указом Президента РФ от 21.12.2016 N 699).</w:t>
      </w:r>
    </w:p>
    <w:p w:rsidR="00FF12DD" w:rsidRDefault="00FF12DD">
      <w:pPr>
        <w:pStyle w:val="ConsPlusNormal"/>
        <w:spacing w:before="280"/>
        <w:jc w:val="both"/>
      </w:pPr>
      <w:r>
        <w:t>При приеме письменного заявления вас предупредят об уголовной ответственности за заведомо ложный донос, о чем делается отметка, удостоверяемая вашей подписью (</w:t>
      </w:r>
      <w:hyperlink r:id="rId17" w:history="1">
        <w:r>
          <w:rPr>
            <w:color w:val="0000FF"/>
          </w:rPr>
          <w:t>ч. 6 ст. 141</w:t>
        </w:r>
      </w:hyperlink>
      <w:r>
        <w:t xml:space="preserve"> УПК РФ; </w:t>
      </w:r>
      <w:hyperlink r:id="rId18" w:history="1">
        <w:r>
          <w:rPr>
            <w:color w:val="0000FF"/>
          </w:rPr>
          <w:t>ст. 306</w:t>
        </w:r>
      </w:hyperlink>
      <w:r>
        <w:t xml:space="preserve"> УК РФ; </w:t>
      </w:r>
      <w:hyperlink r:id="rId19" w:history="1">
        <w:r>
          <w:rPr>
            <w:color w:val="0000FF"/>
          </w:rPr>
          <w:t>п. 17</w:t>
        </w:r>
      </w:hyperlink>
      <w:r>
        <w:t xml:space="preserve"> Инструкции).</w:t>
      </w:r>
    </w:p>
    <w:p w:rsidR="00FF12DD" w:rsidRDefault="00FF12DD">
      <w:pPr>
        <w:pStyle w:val="ConsPlusNormal"/>
        <w:spacing w:before="320"/>
        <w:jc w:val="both"/>
      </w:pPr>
    </w:p>
    <w:p w:rsidR="00FF12DD" w:rsidRDefault="00FF12DD">
      <w:pPr>
        <w:pStyle w:val="ConsPlusNormal"/>
        <w:outlineLvl w:val="0"/>
      </w:pPr>
      <w:r>
        <w:rPr>
          <w:b/>
          <w:sz w:val="32"/>
        </w:rPr>
        <w:t>Шаг 4. Получите подтверждение подачи заявления в полицию</w:t>
      </w:r>
    </w:p>
    <w:p w:rsidR="00FF12DD" w:rsidRDefault="00FF12DD">
      <w:pPr>
        <w:pStyle w:val="ConsPlusNormal"/>
        <w:spacing w:before="280"/>
        <w:jc w:val="both"/>
      </w:pPr>
      <w:r>
        <w:t xml:space="preserve">При поступлении заявления о краже в дежурную часть территориального органа МВД России оперативный дежурный выдаст вам </w:t>
      </w:r>
      <w:hyperlink r:id="rId20" w:history="1">
        <w:r>
          <w:rPr>
            <w:color w:val="0000FF"/>
          </w:rPr>
          <w:t>талон-уведомление</w:t>
        </w:r>
      </w:hyperlink>
      <w:r>
        <w:t>, в котором укажет, в частности, свое звание, Ф.И.О., адрес и номер служебного телефона, дату и время приема заявления, а также поставит подпись.</w:t>
      </w:r>
    </w:p>
    <w:p w:rsidR="00FF12DD" w:rsidRDefault="00FF12DD">
      <w:pPr>
        <w:pStyle w:val="ConsPlusNormal"/>
        <w:spacing w:before="280"/>
        <w:jc w:val="both"/>
      </w:pPr>
      <w:r>
        <w:t>При получении талона-уведомления необходимо расписаться на талоне-корешке, который остается в дежурной части, и проставить дату и время получения талона-уведомления. Отказ в приеме заявления вы вправе обжаловать прокурору или в суд (</w:t>
      </w:r>
      <w:hyperlink r:id="rId21" w:history="1">
        <w:r>
          <w:rPr>
            <w:color w:val="0000FF"/>
          </w:rPr>
          <w:t>ч. 4</w:t>
        </w:r>
      </w:hyperlink>
      <w:r>
        <w:t xml:space="preserve">, </w:t>
      </w:r>
      <w:hyperlink r:id="rId22" w:history="1">
        <w:r>
          <w:rPr>
            <w:color w:val="0000FF"/>
          </w:rPr>
          <w:t>5 ст. 144</w:t>
        </w:r>
      </w:hyperlink>
      <w:r>
        <w:t xml:space="preserve"> УПК РФ; </w:t>
      </w:r>
      <w:hyperlink r:id="rId23" w:history="1">
        <w:r>
          <w:rPr>
            <w:color w:val="0000FF"/>
          </w:rPr>
          <w:t>п. п. 34</w:t>
        </w:r>
      </w:hyperlink>
      <w:r>
        <w:t xml:space="preserve">, </w:t>
      </w:r>
      <w:hyperlink r:id="rId24" w:history="1">
        <w:r>
          <w:rPr>
            <w:color w:val="0000FF"/>
          </w:rPr>
          <w:t>35</w:t>
        </w:r>
      </w:hyperlink>
      <w:r>
        <w:t xml:space="preserve"> Инструкции).</w:t>
      </w:r>
    </w:p>
    <w:p w:rsidR="00FF12DD" w:rsidRDefault="00FF12DD">
      <w:pPr>
        <w:pStyle w:val="ConsPlusNormal"/>
        <w:spacing w:before="280"/>
        <w:jc w:val="both"/>
      </w:pPr>
      <w:r>
        <w:t>Решение по поданному заявлению о краже принимается в течение трех суток со дня его поступления. При проверке сообщения о краже уполномоченные сотрудники вправе, в частности, получать объяснения и производить осмотр места происшествия (</w:t>
      </w:r>
      <w:hyperlink r:id="rId25" w:history="1">
        <w:r>
          <w:rPr>
            <w:color w:val="0000FF"/>
          </w:rPr>
          <w:t>ч. 1 ст. 144</w:t>
        </w:r>
      </w:hyperlink>
      <w:r>
        <w:t xml:space="preserve"> УПК РФ).</w:t>
      </w:r>
    </w:p>
    <w:p w:rsidR="00FF12DD" w:rsidRDefault="00FF12DD">
      <w:pPr>
        <w:pStyle w:val="ConsPlusNormal"/>
        <w:jc w:val="both"/>
      </w:pPr>
    </w:p>
    <w:p w:rsidR="00FF12DD" w:rsidRDefault="00FF12DD">
      <w:pPr>
        <w:pStyle w:val="ConsPlusNormal"/>
        <w:ind w:firstLine="540"/>
        <w:jc w:val="both"/>
      </w:pPr>
    </w:p>
    <w:tbl>
      <w:tblPr>
        <w:tblW w:w="9354" w:type="dxa"/>
        <w:tblInd w:w="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600"/>
        <w:gridCol w:w="8754"/>
      </w:tblGrid>
      <w:tr w:rsidR="00FF12DD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FF12DD" w:rsidRDefault="00FF12DD">
            <w:pPr>
              <w:pStyle w:val="ConsPlusNormal"/>
              <w:jc w:val="both"/>
            </w:pPr>
            <w:r w:rsidRPr="003D4B02">
              <w:rPr>
                <w:position w:val="-2"/>
              </w:rPr>
              <w:pict>
                <v:shape id="_x0000_i1025" style="width:12pt;height:12pt" coordsize="" o:spt="100" adj="0,,0" path="" filled="f" stroked="f">
                  <v:stroke joinstyle="miter"/>
                  <v:imagedata r:id="rId26" o:title="mem_208"/>
                  <v:formulas/>
                  <v:path o:connecttype="segments"/>
                </v:shape>
              </w:pict>
            </w:r>
          </w:p>
        </w:tc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FF12DD" w:rsidRDefault="00FF12DD">
            <w:pPr>
              <w:pStyle w:val="ConsPlusNormal"/>
              <w:jc w:val="both"/>
            </w:pPr>
            <w:r>
              <w:t>См. также:</w:t>
            </w:r>
          </w:p>
          <w:p w:rsidR="00FF12DD" w:rsidRDefault="00FF12DD">
            <w:pPr>
              <w:pStyle w:val="ConsPlusNormal"/>
              <w:numPr>
                <w:ilvl w:val="0"/>
                <w:numId w:val="1"/>
              </w:numPr>
              <w:spacing w:before="280"/>
              <w:jc w:val="both"/>
            </w:pPr>
            <w:hyperlink r:id="rId27" w:history="1">
              <w:r>
                <w:rPr>
                  <w:color w:val="0000FF"/>
                </w:rPr>
                <w:t>Как обратиться с заявлением в полицию?</w:t>
              </w:r>
            </w:hyperlink>
          </w:p>
          <w:p w:rsidR="00FF12DD" w:rsidRDefault="00FF12DD">
            <w:pPr>
              <w:pStyle w:val="ConsPlusNormal"/>
              <w:numPr>
                <w:ilvl w:val="0"/>
                <w:numId w:val="1"/>
              </w:numPr>
              <w:spacing w:before="280"/>
              <w:jc w:val="both"/>
            </w:pPr>
            <w:hyperlink r:id="rId28" w:history="1">
              <w:r>
                <w:rPr>
                  <w:color w:val="0000FF"/>
                </w:rPr>
                <w:t>Как гражданин может обратиться в органы власти?</w:t>
              </w:r>
            </w:hyperlink>
          </w:p>
        </w:tc>
      </w:tr>
    </w:tbl>
    <w:p w:rsidR="00FF12DD" w:rsidRDefault="00FF12DD">
      <w:pPr>
        <w:pStyle w:val="ConsPlusNormal"/>
        <w:jc w:val="both"/>
      </w:pPr>
    </w:p>
    <w:p w:rsidR="00FF12DD" w:rsidRDefault="00FF12DD">
      <w:pPr>
        <w:pStyle w:val="ConsPlusNormal"/>
        <w:jc w:val="both"/>
      </w:pPr>
    </w:p>
    <w:p w:rsidR="00FF12DD" w:rsidRDefault="00FF12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2D4DD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158AF"/>
    <w:multiLevelType w:val="multilevel"/>
    <w:tmpl w:val="38A6801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DD"/>
    <w:rsid w:val="006C0B77"/>
    <w:rsid w:val="008242FF"/>
    <w:rsid w:val="00870751"/>
    <w:rsid w:val="00922C48"/>
    <w:rsid w:val="00B915B7"/>
    <w:rsid w:val="00EA59DF"/>
    <w:rsid w:val="00EE4070"/>
    <w:rsid w:val="00F12C76"/>
    <w:rsid w:val="00FF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523BD-DFC9-4101-9E47-A5B8C936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2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FF12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451D4658009B409F729890BB979675C10354CAE8BECE332A07824C3243A34659A9162757315665E27A8AD970BB4444D345CF17F918DECCf6wCI" TargetMode="External"/><Relationship Id="rId13" Type="http://schemas.openxmlformats.org/officeDocument/2006/relationships/hyperlink" Target="consultantplus://offline/ref=99451D4658009B409F729890BB979675C10355C3EDBFCE332A07824C3243A34659A916275733536AE37A8AD970BB4444D345CF17F918DECCf6wCI" TargetMode="External"/><Relationship Id="rId18" Type="http://schemas.openxmlformats.org/officeDocument/2006/relationships/hyperlink" Target="consultantplus://offline/ref=99451D4658009B409F729890BB979675C10354CAE8BECE332A07824C3243A34659A9162757325A64E77A8AD970BB4444D345CF17F918DECCf6wCI" TargetMode="External"/><Relationship Id="rId26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9451D4658009B409F729890BB979675C10354CAEBBFCE332A07824C3243A34659A9162757325365EB7A8AD970BB4444D345CF17F918DECCf6wCI" TargetMode="External"/><Relationship Id="rId7" Type="http://schemas.openxmlformats.org/officeDocument/2006/relationships/hyperlink" Target="consultantplus://offline/ref=99451D4658009B409F729890BB979675C10357C0EEBFCE332A07824C3243A34659A9162155365566B6209ADD39EC4B58D15AD114E718fDwEI" TargetMode="External"/><Relationship Id="rId12" Type="http://schemas.openxmlformats.org/officeDocument/2006/relationships/hyperlink" Target="consultantplus://offline/ref=99451D4658009B409F729890BB979675C10354CAEBBFCE332A07824C3243A34659A916275732536AEB7A8AD970BB4444D345CF17F918DECCf6wCI" TargetMode="External"/><Relationship Id="rId17" Type="http://schemas.openxmlformats.org/officeDocument/2006/relationships/hyperlink" Target="consultantplus://offline/ref=99451D4658009B409F729890BB979675C10354CAEBBFCE332A07824C3243A34659A916275732536AEA7A8AD970BB4444D345CF17F918DECCf6wCI" TargetMode="External"/><Relationship Id="rId25" Type="http://schemas.openxmlformats.org/officeDocument/2006/relationships/hyperlink" Target="consultantplus://offline/ref=99451D4658009B409F729890BB979675C10354CAEBBFCE332A07824C3243A34659A9162756315166B6209ADD39EC4B58D15AD114E718fDwE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9451D4658009B409F729890BB979675C10354C7EFBFCE332A07824C3243A34659A9162757335264E57A8AD970BB4444D345CF17F918DECCf6wCI" TargetMode="External"/><Relationship Id="rId20" Type="http://schemas.openxmlformats.org/officeDocument/2006/relationships/hyperlink" Target="consultantplus://offline/ref=99451D4658009B409F729890BB979675C10355C3EDBFCE332A07824C3243A34659A9162757335164E67A8AD970BB4444D345CF17F918DECCf6wCI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451D4658009B409F729890BB979675C10354CAEAB4CE332A07824C3243A34659A9162757335364E47A8AD970BB4444D345CF17F918DECCf6wCI" TargetMode="External"/><Relationship Id="rId11" Type="http://schemas.openxmlformats.org/officeDocument/2006/relationships/hyperlink" Target="consultantplus://offline/ref=99451D4658009B409F729890BB979675C10354CAEBBFCE332A07824C3243A34659A916275732536AE67A8AD970BB4444D345CF17F918DECCf6wCI" TargetMode="External"/><Relationship Id="rId24" Type="http://schemas.openxmlformats.org/officeDocument/2006/relationships/hyperlink" Target="consultantplus://offline/ref=99451D4658009B409F729890BB979675C10355C3EDBFCE332A07824C3243A34659A9162757335269E07A8AD970BB4444D345CF17F918DECCf6wC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99451D4658009B409F729890BB979675C10355C3EDBFCE332A07824C3243A34659A9162757335365E77A8AD970BB4444D345CF17F918DECCf6wCI" TargetMode="External"/><Relationship Id="rId23" Type="http://schemas.openxmlformats.org/officeDocument/2006/relationships/hyperlink" Target="consultantplus://offline/ref=99451D4658009B409F729890BB979675C10355C3EDBFCE332A07824C3243A34659A916275733526EEA7A8AD970BB4444D345CF17F918DECCf6wCI" TargetMode="External"/><Relationship Id="rId28" Type="http://schemas.openxmlformats.org/officeDocument/2006/relationships/hyperlink" Target="consultantplus://offline/ref=99451D4658009B409F72979BA5979675C30753C6ECBFCE332A07824C3243A3464BA94E2B55314D6DE36FDC8836fEwEI" TargetMode="External"/><Relationship Id="rId10" Type="http://schemas.openxmlformats.org/officeDocument/2006/relationships/hyperlink" Target="consultantplus://offline/ref=99451D4658009B409F729890BB979675C10354CAEBBFCE332A07824C3243A34659A916275732536AE17A8AD970BB4444D345CF17F918DECCf6wCI" TargetMode="External"/><Relationship Id="rId19" Type="http://schemas.openxmlformats.org/officeDocument/2006/relationships/hyperlink" Target="consultantplus://offline/ref=99451D4658009B409F729890BB979675C10355C3EDBFCE332A07824C3243A34659A9162757335364E67A8AD970BB4444D345CF17F918DECCf6w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451D4658009B409F72909EAA979675C10152CBE2EB99317B528C493A13F9564FE0192449335273E071DCf8w8I" TargetMode="External"/><Relationship Id="rId14" Type="http://schemas.openxmlformats.org/officeDocument/2006/relationships/hyperlink" Target="consultantplus://offline/ref=99451D4658009B409F729890BB979675C10355C3EDBFCE332A07824C3243A34659A9162E5C670229B77CDC8A2AEE4858D35BCDf1w6I" TargetMode="External"/><Relationship Id="rId22" Type="http://schemas.openxmlformats.org/officeDocument/2006/relationships/hyperlink" Target="consultantplus://offline/ref=99451D4658009B409F729890BB979675C10354CAEBBFCE332A07824C3243A34659A9162757325364E27A8AD970BB4444D345CF17F918DECCf6wCI" TargetMode="External"/><Relationship Id="rId27" Type="http://schemas.openxmlformats.org/officeDocument/2006/relationships/hyperlink" Target="consultantplus://offline/ref=99451D4658009B409F72979BA5979675C30555C7EAB5CE332A07824C3243A3464BA94E2B55314D6DE36FDC8836fEwE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2020-01-22T08:48:00Z</dcterms:created>
  <dcterms:modified xsi:type="dcterms:W3CDTF">2020-01-22T08:55:00Z</dcterms:modified>
</cp:coreProperties>
</file>