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EE" w:rsidRDefault="00A66CEE" w:rsidP="008076C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18.04.2017 г. № 21</w:t>
      </w:r>
    </w:p>
    <w:p w:rsidR="008076C6" w:rsidRPr="009E2B17" w:rsidRDefault="008076C6" w:rsidP="008076C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76C6" w:rsidRPr="009E2B17" w:rsidRDefault="008076C6" w:rsidP="008076C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ИРКУТСКАЯ ОБЛАСТЬ</w:t>
      </w:r>
    </w:p>
    <w:p w:rsidR="008076C6" w:rsidRPr="009E2B17" w:rsidRDefault="008076C6" w:rsidP="008076C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БРАТСКИЙ РАЙОН</w:t>
      </w:r>
    </w:p>
    <w:p w:rsidR="008076C6" w:rsidRPr="009E2B17" w:rsidRDefault="008076C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8076C6" w:rsidRPr="009E2B17" w:rsidRDefault="008076C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АДМИНИСТРАЦИЯ</w:t>
      </w:r>
    </w:p>
    <w:p w:rsidR="008076C6" w:rsidRPr="009E2B17" w:rsidRDefault="008076C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8076C6" w:rsidRPr="009E2B17" w:rsidRDefault="008076C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8076C6" w:rsidRDefault="008076C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E2B17">
        <w:rPr>
          <w:rFonts w:ascii="Arial" w:hAnsi="Arial" w:cs="Arial"/>
          <w:b/>
          <w:sz w:val="32"/>
          <w:szCs w:val="32"/>
        </w:rPr>
        <w:t>РАСПОРЯЖЕНИЕ</w:t>
      </w:r>
    </w:p>
    <w:p w:rsidR="008076C6" w:rsidRPr="009E2B17" w:rsidRDefault="008076C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22ED6" w:rsidRPr="008076C6" w:rsidRDefault="00522ED6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076C6">
        <w:rPr>
          <w:rFonts w:ascii="Arial" w:hAnsi="Arial" w:cs="Arial"/>
          <w:b/>
          <w:sz w:val="32"/>
          <w:szCs w:val="32"/>
        </w:rPr>
        <w:t>Об утверждении Порядка исполнения</w:t>
      </w:r>
    </w:p>
    <w:p w:rsidR="00522ED6" w:rsidRPr="008076C6" w:rsidRDefault="0073794E" w:rsidP="008076C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076C6">
        <w:rPr>
          <w:rFonts w:ascii="Arial" w:hAnsi="Arial" w:cs="Arial"/>
          <w:b/>
          <w:sz w:val="32"/>
          <w:szCs w:val="32"/>
        </w:rPr>
        <w:t>р</w:t>
      </w:r>
      <w:r w:rsidR="00522ED6" w:rsidRPr="008076C6">
        <w:rPr>
          <w:rFonts w:ascii="Arial" w:hAnsi="Arial" w:cs="Arial"/>
          <w:b/>
          <w:sz w:val="32"/>
          <w:szCs w:val="32"/>
        </w:rPr>
        <w:t xml:space="preserve">ешения о  применении   </w:t>
      </w:r>
      <w:proofErr w:type="gramStart"/>
      <w:r w:rsidR="00522ED6" w:rsidRPr="008076C6">
        <w:rPr>
          <w:rFonts w:ascii="Arial" w:hAnsi="Arial" w:cs="Arial"/>
          <w:b/>
          <w:sz w:val="32"/>
          <w:szCs w:val="32"/>
        </w:rPr>
        <w:t>бюджетных</w:t>
      </w:r>
      <w:proofErr w:type="gramEnd"/>
    </w:p>
    <w:p w:rsidR="00522ED6" w:rsidRPr="00C07368" w:rsidRDefault="00522ED6" w:rsidP="008076C6">
      <w:pPr>
        <w:ind w:firstLine="709"/>
        <w:jc w:val="center"/>
        <w:rPr>
          <w:b/>
          <w:sz w:val="32"/>
          <w:szCs w:val="32"/>
        </w:rPr>
      </w:pPr>
      <w:r w:rsidRPr="008076C6">
        <w:rPr>
          <w:rFonts w:ascii="Arial" w:hAnsi="Arial" w:cs="Arial"/>
          <w:b/>
          <w:sz w:val="32"/>
          <w:szCs w:val="32"/>
        </w:rPr>
        <w:t>мер принуждения</w:t>
      </w:r>
    </w:p>
    <w:p w:rsidR="00522ED6" w:rsidRPr="008076C6" w:rsidRDefault="00522ED6" w:rsidP="008076C6">
      <w:pPr>
        <w:ind w:firstLine="709"/>
        <w:jc w:val="center"/>
        <w:rPr>
          <w:rFonts w:ascii="Arial" w:hAnsi="Arial" w:cs="Arial"/>
          <w:b/>
        </w:rPr>
      </w:pPr>
    </w:p>
    <w:p w:rsidR="00522ED6" w:rsidRPr="008076C6" w:rsidRDefault="00522ED6" w:rsidP="008076C6">
      <w:pPr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В соответствии со статьей 306.2 Бюджетного кодекса Российской Федерации</w:t>
      </w:r>
      <w:r w:rsidR="008076C6">
        <w:rPr>
          <w:rFonts w:ascii="Arial" w:hAnsi="Arial" w:cs="Arial"/>
        </w:rPr>
        <w:t>, руководствуясь ст. 46 Устава Калтукского муниципального образования,-</w:t>
      </w:r>
      <w:r w:rsidRPr="008076C6">
        <w:rPr>
          <w:rFonts w:ascii="Arial" w:hAnsi="Arial" w:cs="Arial"/>
        </w:rPr>
        <w:t xml:space="preserve"> </w:t>
      </w:r>
    </w:p>
    <w:p w:rsidR="00522ED6" w:rsidRPr="008076C6" w:rsidRDefault="00522ED6" w:rsidP="008076C6">
      <w:pPr>
        <w:ind w:firstLine="709"/>
        <w:jc w:val="both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1. Утвердить Порядок исполнения решения о применении бюджетных мер принуждения согласно приложению к настоящему </w:t>
      </w:r>
      <w:r w:rsidR="008076C6">
        <w:rPr>
          <w:rFonts w:ascii="Arial" w:hAnsi="Arial" w:cs="Arial"/>
        </w:rPr>
        <w:t>распоряжению</w:t>
      </w:r>
      <w:r w:rsidRPr="008076C6">
        <w:rPr>
          <w:rFonts w:ascii="Arial" w:hAnsi="Arial" w:cs="Arial"/>
        </w:rPr>
        <w:t>.</w:t>
      </w:r>
    </w:p>
    <w:p w:rsidR="008076C6" w:rsidRPr="008076C6" w:rsidRDefault="00522ED6" w:rsidP="008076C6">
      <w:pPr>
        <w:suppressLineNumbers/>
        <w:suppressAutoHyphens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ab/>
      </w:r>
      <w:r w:rsidR="008076C6" w:rsidRPr="008076C6">
        <w:rPr>
          <w:rFonts w:ascii="Arial" w:hAnsi="Arial" w:cs="Arial"/>
        </w:rPr>
        <w:t xml:space="preserve">2. Опубликовать настоящее распоряжение с приложением </w:t>
      </w:r>
      <w:proofErr w:type="gramStart"/>
      <w:r w:rsidR="008076C6" w:rsidRPr="008076C6">
        <w:rPr>
          <w:rFonts w:ascii="Arial" w:hAnsi="Arial" w:cs="Arial"/>
        </w:rPr>
        <w:t>в</w:t>
      </w:r>
      <w:proofErr w:type="gramEnd"/>
      <w:r w:rsidR="008076C6" w:rsidRPr="008076C6">
        <w:rPr>
          <w:rFonts w:ascii="Arial" w:hAnsi="Arial" w:cs="Arial"/>
        </w:rPr>
        <w:t xml:space="preserve"> Информационном бюллетене Калтукского муниципального образования и разместить на официальном сайте администрации Калтукского сельского поселения http://калтук</w:t>
      </w:r>
      <w:proofErr w:type="gramStart"/>
      <w:r w:rsidR="008076C6" w:rsidRPr="008076C6">
        <w:rPr>
          <w:rFonts w:ascii="Arial" w:hAnsi="Arial" w:cs="Arial"/>
        </w:rPr>
        <w:t>.р</w:t>
      </w:r>
      <w:proofErr w:type="gramEnd"/>
      <w:r w:rsidR="008076C6" w:rsidRPr="008076C6">
        <w:rPr>
          <w:rFonts w:ascii="Arial" w:hAnsi="Arial" w:cs="Arial"/>
        </w:rPr>
        <w:t>ф/.</w:t>
      </w:r>
    </w:p>
    <w:p w:rsidR="008076C6" w:rsidRPr="008076C6" w:rsidRDefault="008076C6" w:rsidP="008076C6">
      <w:pPr>
        <w:widowControl w:val="0"/>
        <w:suppressAutoHyphens/>
        <w:autoSpaceDN w:val="0"/>
        <w:ind w:firstLine="709"/>
        <w:jc w:val="both"/>
        <w:textAlignment w:val="baseline"/>
        <w:rPr>
          <w:rFonts w:ascii="Arial" w:hAnsi="Arial" w:cs="Arial"/>
          <w:kern w:val="3"/>
          <w:lang w:eastAsia="en-US"/>
        </w:rPr>
      </w:pPr>
      <w:r w:rsidRPr="008076C6">
        <w:rPr>
          <w:rFonts w:ascii="Arial" w:hAnsi="Arial" w:cs="Arial"/>
          <w:kern w:val="3"/>
          <w:lang w:eastAsia="en-US"/>
        </w:rPr>
        <w:t xml:space="preserve">3. </w:t>
      </w:r>
      <w:proofErr w:type="gramStart"/>
      <w:r w:rsidRPr="008076C6">
        <w:rPr>
          <w:rFonts w:ascii="Arial" w:hAnsi="Arial" w:cs="Arial"/>
          <w:kern w:val="3"/>
          <w:lang w:eastAsia="en-US"/>
        </w:rPr>
        <w:t>Контроль за</w:t>
      </w:r>
      <w:proofErr w:type="gramEnd"/>
      <w:r w:rsidRPr="008076C6">
        <w:rPr>
          <w:rFonts w:ascii="Arial" w:hAnsi="Arial" w:cs="Arial"/>
          <w:kern w:val="3"/>
          <w:lang w:eastAsia="en-US"/>
        </w:rPr>
        <w:t xml:space="preserve"> исполнением настоящего распоряжения оставляю за собой.</w:t>
      </w:r>
    </w:p>
    <w:p w:rsidR="008076C6" w:rsidRPr="008076C6" w:rsidRDefault="008076C6" w:rsidP="008076C6">
      <w:pPr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 </w:t>
      </w:r>
    </w:p>
    <w:p w:rsidR="008076C6" w:rsidRPr="008076C6" w:rsidRDefault="008076C6" w:rsidP="008076C6">
      <w:pPr>
        <w:ind w:firstLine="709"/>
        <w:jc w:val="both"/>
        <w:rPr>
          <w:rFonts w:ascii="Arial" w:hAnsi="Arial" w:cs="Arial"/>
        </w:rPr>
      </w:pPr>
    </w:p>
    <w:p w:rsidR="008076C6" w:rsidRPr="008076C6" w:rsidRDefault="008076C6" w:rsidP="008076C6">
      <w:pPr>
        <w:jc w:val="both"/>
        <w:rPr>
          <w:rFonts w:ascii="Arial" w:hAnsi="Arial" w:cs="Arial"/>
          <w:b/>
        </w:rPr>
      </w:pPr>
      <w:r w:rsidRPr="008076C6">
        <w:rPr>
          <w:rFonts w:ascii="Arial" w:hAnsi="Arial" w:cs="Arial"/>
          <w:b/>
        </w:rPr>
        <w:t xml:space="preserve">Глава Калтукского </w:t>
      </w:r>
    </w:p>
    <w:p w:rsidR="008076C6" w:rsidRPr="008076C6" w:rsidRDefault="008076C6" w:rsidP="008076C6">
      <w:pPr>
        <w:jc w:val="both"/>
        <w:rPr>
          <w:rFonts w:ascii="Arial" w:hAnsi="Arial" w:cs="Arial"/>
          <w:b/>
        </w:rPr>
      </w:pPr>
      <w:r w:rsidRPr="008076C6">
        <w:rPr>
          <w:rFonts w:ascii="Arial" w:hAnsi="Arial" w:cs="Arial"/>
          <w:b/>
        </w:rPr>
        <w:t xml:space="preserve">муниципального образования                                                                   </w:t>
      </w:r>
    </w:p>
    <w:p w:rsidR="008076C6" w:rsidRPr="008076C6" w:rsidRDefault="008076C6" w:rsidP="008076C6">
      <w:pPr>
        <w:jc w:val="both"/>
        <w:rPr>
          <w:rFonts w:ascii="Arial" w:hAnsi="Arial" w:cs="Arial"/>
        </w:rPr>
      </w:pPr>
      <w:r w:rsidRPr="008076C6">
        <w:rPr>
          <w:rFonts w:ascii="Arial" w:hAnsi="Arial" w:cs="Arial"/>
          <w:b/>
        </w:rPr>
        <w:t>А.Ю. Гутенко</w:t>
      </w:r>
      <w:r w:rsidRPr="008076C6">
        <w:rPr>
          <w:rFonts w:ascii="Arial" w:hAnsi="Arial" w:cs="Arial"/>
        </w:rPr>
        <w:t xml:space="preserve">       </w:t>
      </w:r>
    </w:p>
    <w:p w:rsidR="00522ED6" w:rsidRPr="008076C6" w:rsidRDefault="00522ED6" w:rsidP="008076C6">
      <w:pPr>
        <w:jc w:val="both"/>
        <w:rPr>
          <w:rFonts w:ascii="Arial" w:hAnsi="Arial" w:cs="Arial"/>
        </w:rPr>
      </w:pPr>
    </w:p>
    <w:p w:rsidR="000D6BFF" w:rsidRPr="008076C6" w:rsidRDefault="000D6BFF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rPr>
          <w:rFonts w:ascii="Arial" w:hAnsi="Arial" w:cs="Arial"/>
        </w:rPr>
      </w:pPr>
    </w:p>
    <w:p w:rsidR="0010000B" w:rsidRDefault="0010000B" w:rsidP="008076C6">
      <w:pPr>
        <w:rPr>
          <w:rFonts w:ascii="Arial" w:hAnsi="Arial" w:cs="Arial"/>
        </w:rPr>
      </w:pPr>
    </w:p>
    <w:p w:rsidR="008076C6" w:rsidRPr="008076C6" w:rsidRDefault="008076C6" w:rsidP="008076C6">
      <w:pPr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76C6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522ED6" w:rsidRPr="008076C6" w:rsidRDefault="0001318A" w:rsidP="008076C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76C6">
        <w:rPr>
          <w:rFonts w:ascii="Courier New" w:hAnsi="Courier New" w:cs="Courier New"/>
          <w:sz w:val="22"/>
          <w:szCs w:val="22"/>
        </w:rPr>
        <w:t>к распоряжению</w:t>
      </w:r>
      <w:r w:rsidR="00522ED6" w:rsidRPr="008076C6">
        <w:rPr>
          <w:rFonts w:ascii="Courier New" w:hAnsi="Courier New" w:cs="Courier New"/>
          <w:sz w:val="22"/>
          <w:szCs w:val="22"/>
        </w:rPr>
        <w:t xml:space="preserve"> Главы</w:t>
      </w:r>
    </w:p>
    <w:p w:rsidR="00522ED6" w:rsidRPr="008076C6" w:rsidRDefault="008076C6" w:rsidP="008076C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76C6">
        <w:rPr>
          <w:rFonts w:ascii="Courier New" w:hAnsi="Courier New" w:cs="Courier New"/>
          <w:sz w:val="22"/>
          <w:szCs w:val="22"/>
        </w:rPr>
        <w:t>Калтукского</w:t>
      </w:r>
      <w:r w:rsidR="00522ED6" w:rsidRPr="008076C6">
        <w:rPr>
          <w:rFonts w:ascii="Courier New" w:hAnsi="Courier New" w:cs="Courier New"/>
          <w:sz w:val="22"/>
          <w:szCs w:val="22"/>
        </w:rPr>
        <w:t xml:space="preserve"> </w:t>
      </w:r>
      <w:r w:rsidR="00C07368" w:rsidRPr="008076C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22ED6" w:rsidRPr="008076C6" w:rsidRDefault="000955B8" w:rsidP="008076C6">
      <w:pPr>
        <w:ind w:firstLine="709"/>
        <w:jc w:val="right"/>
        <w:rPr>
          <w:rFonts w:ascii="Arial" w:hAnsi="Arial" w:cs="Arial"/>
        </w:rPr>
      </w:pPr>
      <w:r w:rsidRPr="008076C6">
        <w:rPr>
          <w:rFonts w:ascii="Courier New" w:hAnsi="Courier New" w:cs="Courier New"/>
          <w:sz w:val="22"/>
          <w:szCs w:val="22"/>
        </w:rPr>
        <w:t>о</w:t>
      </w:r>
      <w:r w:rsidR="00522ED6" w:rsidRPr="008076C6">
        <w:rPr>
          <w:rFonts w:ascii="Courier New" w:hAnsi="Courier New" w:cs="Courier New"/>
          <w:sz w:val="22"/>
          <w:szCs w:val="22"/>
        </w:rPr>
        <w:t>т</w:t>
      </w:r>
      <w:r w:rsidR="00C07368" w:rsidRPr="008076C6">
        <w:rPr>
          <w:rFonts w:ascii="Courier New" w:hAnsi="Courier New" w:cs="Courier New"/>
          <w:sz w:val="22"/>
          <w:szCs w:val="22"/>
        </w:rPr>
        <w:t xml:space="preserve"> </w:t>
      </w:r>
      <w:r w:rsidR="00A66CEE">
        <w:rPr>
          <w:rFonts w:ascii="Courier New" w:hAnsi="Courier New" w:cs="Courier New"/>
          <w:sz w:val="22"/>
          <w:szCs w:val="22"/>
        </w:rPr>
        <w:t>18.04</w:t>
      </w:r>
      <w:r w:rsidRPr="008076C6">
        <w:rPr>
          <w:rFonts w:ascii="Courier New" w:hAnsi="Courier New" w:cs="Courier New"/>
          <w:sz w:val="22"/>
          <w:szCs w:val="22"/>
        </w:rPr>
        <w:t>.</w:t>
      </w:r>
      <w:r w:rsidR="0001318A" w:rsidRPr="008076C6">
        <w:rPr>
          <w:rFonts w:ascii="Courier New" w:hAnsi="Courier New" w:cs="Courier New"/>
          <w:sz w:val="22"/>
          <w:szCs w:val="22"/>
        </w:rPr>
        <w:t>201</w:t>
      </w:r>
      <w:r w:rsidR="00C07368" w:rsidRPr="008076C6">
        <w:rPr>
          <w:rFonts w:ascii="Courier New" w:hAnsi="Courier New" w:cs="Courier New"/>
          <w:sz w:val="22"/>
          <w:szCs w:val="22"/>
        </w:rPr>
        <w:t>7</w:t>
      </w:r>
      <w:r w:rsidR="0001318A" w:rsidRPr="008076C6">
        <w:rPr>
          <w:rFonts w:ascii="Courier New" w:hAnsi="Courier New" w:cs="Courier New"/>
          <w:sz w:val="22"/>
          <w:szCs w:val="22"/>
        </w:rPr>
        <w:t xml:space="preserve"> №</w:t>
      </w:r>
      <w:r w:rsidR="00A66CEE">
        <w:rPr>
          <w:rFonts w:ascii="Courier New" w:hAnsi="Courier New" w:cs="Courier New"/>
          <w:sz w:val="22"/>
          <w:szCs w:val="22"/>
        </w:rPr>
        <w:t xml:space="preserve"> 21</w:t>
      </w:r>
    </w:p>
    <w:p w:rsidR="00522ED6" w:rsidRPr="008076C6" w:rsidRDefault="00522ED6" w:rsidP="008076C6">
      <w:pPr>
        <w:rPr>
          <w:rFonts w:ascii="Arial" w:hAnsi="Arial" w:cs="Arial"/>
        </w:rPr>
      </w:pPr>
    </w:p>
    <w:p w:rsidR="00522ED6" w:rsidRPr="008076C6" w:rsidRDefault="00522ED6" w:rsidP="008076C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076C6">
        <w:rPr>
          <w:rFonts w:ascii="Arial" w:hAnsi="Arial" w:cs="Arial"/>
          <w:b/>
          <w:sz w:val="30"/>
          <w:szCs w:val="30"/>
        </w:rPr>
        <w:t>Порядок</w:t>
      </w:r>
    </w:p>
    <w:p w:rsidR="00522ED6" w:rsidRPr="008076C6" w:rsidRDefault="00522ED6" w:rsidP="008076C6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076C6">
        <w:rPr>
          <w:rFonts w:ascii="Arial" w:hAnsi="Arial" w:cs="Arial"/>
          <w:b/>
          <w:sz w:val="30"/>
          <w:szCs w:val="30"/>
        </w:rPr>
        <w:t>исполнения решения о применении бюджетных мер принуждения</w:t>
      </w:r>
    </w:p>
    <w:p w:rsidR="00522ED6" w:rsidRPr="008076C6" w:rsidRDefault="00522ED6" w:rsidP="008076C6">
      <w:pPr>
        <w:jc w:val="both"/>
        <w:rPr>
          <w:rFonts w:ascii="Arial" w:hAnsi="Arial" w:cs="Arial"/>
          <w:b/>
        </w:rPr>
      </w:pPr>
    </w:p>
    <w:p w:rsidR="00522ED6" w:rsidRPr="008076C6" w:rsidRDefault="00522ED6" w:rsidP="008076C6">
      <w:pPr>
        <w:ind w:firstLine="709"/>
        <w:jc w:val="center"/>
        <w:rPr>
          <w:rFonts w:ascii="Arial" w:hAnsi="Arial" w:cs="Arial"/>
        </w:rPr>
      </w:pPr>
      <w:r w:rsidRPr="008076C6">
        <w:rPr>
          <w:rFonts w:ascii="Arial" w:hAnsi="Arial" w:cs="Arial"/>
        </w:rPr>
        <w:t>І. Общие положения</w:t>
      </w:r>
    </w:p>
    <w:p w:rsidR="00522ED6" w:rsidRPr="008076C6" w:rsidRDefault="00522ED6" w:rsidP="008076C6">
      <w:pPr>
        <w:pStyle w:val="consplusnormal"/>
        <w:spacing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1. Настоящий Порядок разработан на основании Бюджетного кодекса Российской Федерации</w:t>
      </w:r>
      <w:r w:rsidR="0073794E" w:rsidRPr="008076C6">
        <w:rPr>
          <w:rFonts w:ascii="Arial" w:hAnsi="Arial" w:cs="Arial"/>
        </w:rPr>
        <w:t xml:space="preserve"> </w:t>
      </w:r>
      <w:r w:rsidRPr="008076C6">
        <w:rPr>
          <w:rFonts w:ascii="Arial" w:hAnsi="Arial" w:cs="Arial"/>
        </w:rPr>
        <w:t>и устанавливает порядок применения мер принуждения к нарушителям бюджетного законодательства Российской Федерации, финансируемым из бюджета поселения (далее - бюджетное законодательство).</w:t>
      </w:r>
    </w:p>
    <w:p w:rsidR="00522ED6" w:rsidRPr="008076C6" w:rsidRDefault="0073794E" w:rsidP="008076C6">
      <w:pPr>
        <w:pStyle w:val="consplusnormal"/>
        <w:spacing w:before="0" w:beforeAutospacing="0" w:after="0" w:afterAutospacing="0"/>
        <w:ind w:firstLine="709"/>
        <w:rPr>
          <w:rFonts w:ascii="Arial" w:hAnsi="Arial" w:cs="Arial"/>
        </w:rPr>
      </w:pPr>
      <w:r w:rsidRPr="008076C6">
        <w:rPr>
          <w:rFonts w:ascii="Arial" w:hAnsi="Arial" w:cs="Arial"/>
        </w:rPr>
        <w:t>2. В п</w:t>
      </w:r>
      <w:r w:rsidR="00522ED6" w:rsidRPr="008076C6">
        <w:rPr>
          <w:rFonts w:ascii="Arial" w:hAnsi="Arial" w:cs="Arial"/>
        </w:rPr>
        <w:t>орядке применяются следующие понятия и термины: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нецелевое использование средств бюджета поселения - направление и использование средств бюджета поселения на цели, не соответствующие условиям получения указанных средств, определенным утвержденным бюджетом поселения на соответствующий финансовый год, бюджетной росписью бюджета поселения, уведомлением о бюджетных ассигнованиях, сметой доходов и расходов либо иным правовым основанием их получения;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получатель средств бюджета поселения - бюджетное учреждение, находящееся в ведении главного распорядителя средств бюджета поселения, а также иной прямой получатель средств бюджета поселения, имеющий право на получение бюджетных ассигнований, или юридическое лицо, получившее из бюджета поселения субсидии или субвенции, бюджетные кредиты.</w:t>
      </w:r>
    </w:p>
    <w:p w:rsidR="00522ED6" w:rsidRPr="008076C6" w:rsidRDefault="00522ED6" w:rsidP="008076C6">
      <w:pPr>
        <w:pStyle w:val="consplusnormal"/>
        <w:ind w:firstLine="709"/>
        <w:jc w:val="center"/>
        <w:outlineLvl w:val="1"/>
        <w:rPr>
          <w:rFonts w:ascii="Arial" w:hAnsi="Arial" w:cs="Arial"/>
        </w:rPr>
      </w:pPr>
      <w:r w:rsidRPr="008076C6">
        <w:rPr>
          <w:rFonts w:ascii="Arial" w:hAnsi="Arial" w:cs="Arial"/>
        </w:rPr>
        <w:t>II. Меры принуждения, применяемые к нарушителям бюджетного законодательства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3. Нарушение бюджетного законодательства при использовании средств бюджета поселения влечет применение к нарушителям бюджетного законодательства следующих мер принуждения: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а) списание в бесспорном порядке суммы средств бюджета поселения, используемых не по целевому назначению, оформление справки-уведомления об изменении росписи расходов и лимитов бюджетных обязательств на сумму средств, использованных не по целевому назначению;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б) списание в бесспорном порядке суммы средств бюджета поселения, подлежащих возврату в бюджет поселения, срок возврата которых истек;</w:t>
      </w:r>
    </w:p>
    <w:p w:rsidR="00522ED6" w:rsidRPr="008076C6" w:rsidRDefault="00715724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в</w:t>
      </w:r>
      <w:r w:rsidR="00522ED6" w:rsidRPr="008076C6">
        <w:rPr>
          <w:rFonts w:ascii="Arial" w:hAnsi="Arial" w:cs="Arial"/>
        </w:rPr>
        <w:t>) составление протоколов, являющихся основанием для наложения штрафов.</w:t>
      </w:r>
    </w:p>
    <w:p w:rsidR="00522ED6" w:rsidRPr="008076C6" w:rsidRDefault="00522ED6" w:rsidP="008076C6">
      <w:pPr>
        <w:pStyle w:val="consplusnormal"/>
        <w:ind w:firstLine="709"/>
        <w:jc w:val="center"/>
        <w:outlineLvl w:val="1"/>
        <w:rPr>
          <w:rFonts w:ascii="Arial" w:hAnsi="Arial" w:cs="Arial"/>
        </w:rPr>
      </w:pPr>
      <w:r w:rsidRPr="008076C6">
        <w:rPr>
          <w:rFonts w:ascii="Arial" w:hAnsi="Arial" w:cs="Arial"/>
          <w:lang w:val="en-US"/>
        </w:rPr>
        <w:t>III</w:t>
      </w:r>
      <w:r w:rsidRPr="008076C6">
        <w:rPr>
          <w:rFonts w:ascii="Arial" w:hAnsi="Arial" w:cs="Arial"/>
        </w:rPr>
        <w:t>. Порядок применения мер принуждения к нарушителям бюджетного законодательства по материалам проверок органов, осуществляющих финансовый контроль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4. Правом применения мер принуждения к нарушителям бюджетного законодательства по материалам проверок органов, ос</w:t>
      </w:r>
      <w:r w:rsidR="00516FA3" w:rsidRPr="008076C6">
        <w:rPr>
          <w:rFonts w:ascii="Arial" w:hAnsi="Arial" w:cs="Arial"/>
        </w:rPr>
        <w:t>уществляющих администрацией</w:t>
      </w:r>
      <w:r w:rsidRPr="008076C6">
        <w:rPr>
          <w:rFonts w:ascii="Arial" w:hAnsi="Arial" w:cs="Arial"/>
        </w:rPr>
        <w:t>, обладает  Глава</w:t>
      </w:r>
      <w:r w:rsidR="0001318A" w:rsidRPr="008076C6">
        <w:rPr>
          <w:rFonts w:ascii="Arial" w:hAnsi="Arial" w:cs="Arial"/>
        </w:rPr>
        <w:t xml:space="preserve">     </w:t>
      </w:r>
      <w:r w:rsidR="008076C6">
        <w:rPr>
          <w:rFonts w:ascii="Arial" w:hAnsi="Arial" w:cs="Arial"/>
        </w:rPr>
        <w:t>Калтукского</w:t>
      </w:r>
      <w:r w:rsidR="00C07368" w:rsidRPr="008076C6">
        <w:rPr>
          <w:rFonts w:ascii="Arial" w:hAnsi="Arial" w:cs="Arial"/>
        </w:rPr>
        <w:t xml:space="preserve"> муниципального образования</w:t>
      </w:r>
      <w:r w:rsidRPr="008076C6">
        <w:rPr>
          <w:rFonts w:ascii="Arial" w:hAnsi="Arial" w:cs="Arial"/>
        </w:rPr>
        <w:t xml:space="preserve"> (далее – Глава).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lastRenderedPageBreak/>
        <w:t>5. Применение мер принуждения, указанных в пункте 3 настоящего Порядка, осуществляется на основании постановления о списании (взыскании) денежных средств, справки-уведомления об изменении росписи расходов и лимитов бюджетных обязательств, предупреждения о ненадлежащем исполнении бюджетного процесса, протокола об административном правонарушении, подписанных Главой.</w:t>
      </w:r>
    </w:p>
    <w:p w:rsidR="00A747A8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6. </w:t>
      </w:r>
      <w:proofErr w:type="gramStart"/>
      <w:r w:rsidRPr="008076C6">
        <w:rPr>
          <w:rFonts w:ascii="Arial" w:hAnsi="Arial" w:cs="Arial"/>
        </w:rPr>
        <w:t>Постановление о списании (взыскании) денежных средств со счетов получателей средств бюджета поселения, открытых в кредитных организациях, корреспондентских счетов кредитной организации (далее - постановление), справка-уведомление об изменении росписи расходов и лимитов бюджетных обязательств принимаются на ос</w:t>
      </w:r>
      <w:r w:rsidR="00516FA3" w:rsidRPr="008076C6">
        <w:rPr>
          <w:rFonts w:ascii="Arial" w:hAnsi="Arial" w:cs="Arial"/>
        </w:rPr>
        <w:t>новании представления, администрацией</w:t>
      </w:r>
      <w:r w:rsidRPr="008076C6">
        <w:rPr>
          <w:rFonts w:ascii="Arial" w:hAnsi="Arial" w:cs="Arial"/>
        </w:rPr>
        <w:t>, уполномоченного совершать указанные действия, заключения должностного лица поселения об истечении срока возврата средств бюджета поселения, акта проверки получателя средств бюджета поселения (кредитной организации), подписанного</w:t>
      </w:r>
      <w:proofErr w:type="gramEnd"/>
      <w:r w:rsidRPr="008076C6">
        <w:rPr>
          <w:rFonts w:ascii="Arial" w:hAnsi="Arial" w:cs="Arial"/>
        </w:rPr>
        <w:t xml:space="preserve"> должностным лицом поселения.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7. Представление оформляется в месячный срок после подписания акта прове</w:t>
      </w:r>
      <w:r w:rsidR="00516FA3" w:rsidRPr="008076C6">
        <w:rPr>
          <w:rFonts w:ascii="Arial" w:hAnsi="Arial" w:cs="Arial"/>
        </w:rPr>
        <w:t>рки администрацией, установившей</w:t>
      </w:r>
      <w:r w:rsidRPr="008076C6">
        <w:rPr>
          <w:rFonts w:ascii="Arial" w:hAnsi="Arial" w:cs="Arial"/>
        </w:rPr>
        <w:t xml:space="preserve"> нарушения бюджетного законодательства.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8. Постановление (уведомление) принимается в течение десяти дней </w:t>
      </w:r>
      <w:proofErr w:type="gramStart"/>
      <w:r w:rsidRPr="008076C6">
        <w:rPr>
          <w:rFonts w:ascii="Arial" w:hAnsi="Arial" w:cs="Arial"/>
        </w:rPr>
        <w:t>с даты получения</w:t>
      </w:r>
      <w:proofErr w:type="gramEnd"/>
      <w:r w:rsidRPr="008076C6">
        <w:rPr>
          <w:rFonts w:ascii="Arial" w:hAnsi="Arial" w:cs="Arial"/>
        </w:rPr>
        <w:t>   представления, подписания заключения или акта проверки.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9. </w:t>
      </w:r>
      <w:proofErr w:type="gramStart"/>
      <w:r w:rsidRPr="008076C6">
        <w:rPr>
          <w:rFonts w:ascii="Arial" w:hAnsi="Arial" w:cs="Arial"/>
        </w:rPr>
        <w:t>Постановление оформляется в четырех экземплярах с учетом требований, предъявляемых законодательством Российской Федерации к исполнительным документам, и должно состоять из вводной, описательной, констатирующей, резолютивной частей и содержать ссылку на законодательные акты Российской Федерации, предоставляющие право Главе  выносить вышеуказанное постановление.</w:t>
      </w:r>
      <w:proofErr w:type="gramEnd"/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Первый экземпляр постановления остается на хранении в поселении, второй - направляется получателю средств бюджета поселения (кредитной организации), допустившему нарушение бюджетного законодательства, третий - используется в качестве приложения к инкассовому поручению, четвертый - при необходимости направляется для исполнения в службу судебных приставов или используется в качестве приложения к исковому заявлению в суд.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10. Постановление передается руководителю организации - получателя средств бюджета поселения (кредитной организации) лично под расписку или иным способом, подтверждающим факт и дату его получения. В </w:t>
      </w:r>
      <w:proofErr w:type="gramStart"/>
      <w:r w:rsidRPr="008076C6">
        <w:rPr>
          <w:rFonts w:ascii="Arial" w:hAnsi="Arial" w:cs="Arial"/>
        </w:rPr>
        <w:t>случае</w:t>
      </w:r>
      <w:proofErr w:type="gramEnd"/>
      <w:r w:rsidRPr="008076C6">
        <w:rPr>
          <w:rFonts w:ascii="Arial" w:hAnsi="Arial" w:cs="Arial"/>
        </w:rPr>
        <w:t xml:space="preserve"> когда это сделать невозможно или когда указанные лица уклоняются от получения постановления, оно направляется почтой заказным письмом.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11. Постановления регистрируются   в журнале регистрации.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12. </w:t>
      </w:r>
      <w:proofErr w:type="gramStart"/>
      <w:r w:rsidRPr="008076C6">
        <w:rPr>
          <w:rFonts w:ascii="Arial" w:hAnsi="Arial" w:cs="Arial"/>
        </w:rPr>
        <w:t>По истечении пяти рабочих дней со дня принятия постановления администрация поселения в течение двух рабочих дней оформляет и направляет в установленном порядке в кредитную организацию, в которой открыты счета получателю средств бюджета поселения, инкассовое поручение (код формы - 0401071) на взыскание и перечисление в бесспорном порядке денежных средств на счет управления Федерального казначейства по соответствующим кодам доходов бюджетной классификации Российской Федерации.</w:t>
      </w:r>
      <w:proofErr w:type="gramEnd"/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13. Все направленные в кредитную организацию инкассовые поручения регистрируются администрацией поселения в журнале регистрации инкассовых поручений.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14. При не поступлении </w:t>
      </w:r>
      <w:proofErr w:type="gramStart"/>
      <w:r w:rsidRPr="008076C6">
        <w:rPr>
          <w:rFonts w:ascii="Arial" w:hAnsi="Arial" w:cs="Arial"/>
        </w:rPr>
        <w:t>в полном объеме средств в доход бюджета поселения в течение одного месяца с даты выставления инкассового поручения администрация поселения  в течение</w:t>
      </w:r>
      <w:proofErr w:type="gramEnd"/>
      <w:r w:rsidRPr="008076C6">
        <w:rPr>
          <w:rFonts w:ascii="Arial" w:hAnsi="Arial" w:cs="Arial"/>
        </w:rPr>
        <w:t xml:space="preserve"> трех рабочих дней: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lastRenderedPageBreak/>
        <w:t>отзывает инкассовое поручение, на котором банком делается отметка о его неисполнении (частичном исполнении);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оформляет и направляет </w:t>
      </w:r>
      <w:proofErr w:type="gramStart"/>
      <w:r w:rsidRPr="008076C6">
        <w:rPr>
          <w:rFonts w:ascii="Arial" w:hAnsi="Arial" w:cs="Arial"/>
        </w:rPr>
        <w:t>с сопроводительным письмом документы в службу судебных приставов для исполнения их в соответствии с законодательством</w:t>
      </w:r>
      <w:proofErr w:type="gramEnd"/>
      <w:r w:rsidRPr="008076C6">
        <w:rPr>
          <w:rFonts w:ascii="Arial" w:hAnsi="Arial" w:cs="Arial"/>
        </w:rPr>
        <w:t xml:space="preserve"> Российской Федерации об исполнительном производстве.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15. Справка-уведомление об изменении росписи расходов и лимитов бюджетных обязательств получателю средств бюджета поселения (далее - уведомление) выписывается администрацией поселения  на сумму средств, использованных не по целевому назначению, с указанием кодов бюджетной классификации Российской Федерации, по которым допущено нарушение.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16. Справка-уведомление об изменении росписи расходов и лимитов бюджетных обязательств оформляется в трех экземплярах, из них два остаются на хранении в администрации поселения, третий направляется главному распорядителю средств бюджета поселения, в ведении которого находится получатель средств бюджета поселения, допустивший нарушение.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17. Постановление о списании (взыскании) денежных средств, справка-уведомление об изменении росписи расходов и лимитов бюджетных обязательств могут быть обжалованы получателями средств бюджета поселения (кредитной организацией) в соответствующий суд в установленном порядке.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18. Администрация поселения уведомляет орган финансового контроля об изменении (уменьшении) лимитов бюджетных обязательств и взысканных в доход бюджета поселения финансовых санкциях.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19. Предупреждение о ненадлежащем исполнении бюджетного процесса выносится за следующие виды нарушений бюджетного законодательства: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 xml:space="preserve">непредставление либо несвоевременное представление отчетов и иных сведений, необходимых для составления проекта бюджета, его исполнения и </w:t>
      </w:r>
      <w:proofErr w:type="gramStart"/>
      <w:r w:rsidRPr="008076C6">
        <w:rPr>
          <w:rFonts w:ascii="Arial" w:hAnsi="Arial" w:cs="Arial"/>
        </w:rPr>
        <w:t>контроля за</w:t>
      </w:r>
      <w:proofErr w:type="gramEnd"/>
      <w:r w:rsidRPr="008076C6">
        <w:rPr>
          <w:rFonts w:ascii="Arial" w:hAnsi="Arial" w:cs="Arial"/>
        </w:rPr>
        <w:t xml:space="preserve"> его исполнением;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несвоевременное доведение уведомлений о бюджетных ассигнованиях и лимитах бюджетных обязательств до получателей бюджетных средств;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несоответствие бюджетной росписи расходам, утвержденным бюджетом;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несоответствие уведомлений о бюджетных ассигнованиях и лимитах бюджетных обязательств бюджетной росписи;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финансирование расходов сверх утвержденных лимитов;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предоставление бюджетных кредитов с нарушением установленного порядка;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предоставление бюджетных инвестиций с нарушением установленного порядка;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предоставление муниципальных гарантий с нарушением установленного порядка;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осуществление муниципальных закупок с нарушением установленного порядка;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нарушение запрета на размещение бюджетных средств на банковских депозитах либо передачу их в доверительное управление;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несвоевременное осуществление платежей по подтвержденным бюджетным обязательствам.</w:t>
      </w:r>
    </w:p>
    <w:p w:rsidR="00522ED6" w:rsidRPr="008076C6" w:rsidRDefault="00522ED6" w:rsidP="008076C6">
      <w:pPr>
        <w:pStyle w:val="consplu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076C6">
        <w:rPr>
          <w:rFonts w:ascii="Arial" w:hAnsi="Arial" w:cs="Arial"/>
        </w:rPr>
        <w:t>Предупреждение оформляется в двух экземплярах в течение 10 дней с момента подписания заключения или акта проверки администрации поселения.</w:t>
      </w:r>
    </w:p>
    <w:p w:rsidR="00522ED6" w:rsidRPr="008076C6" w:rsidRDefault="00522ED6" w:rsidP="00522ED6">
      <w:pPr>
        <w:spacing w:before="100" w:beforeAutospacing="1" w:after="100" w:afterAutospacing="1"/>
        <w:jc w:val="both"/>
        <w:rPr>
          <w:rFonts w:ascii="Arial" w:hAnsi="Arial" w:cs="Arial"/>
        </w:rPr>
      </w:pPr>
    </w:p>
    <w:p w:rsidR="00522ED6" w:rsidRPr="00C07368" w:rsidRDefault="00522ED6" w:rsidP="008076C6">
      <w:pPr>
        <w:rPr>
          <w:b/>
          <w:sz w:val="28"/>
          <w:szCs w:val="28"/>
        </w:rPr>
      </w:pPr>
      <w:bookmarkStart w:id="0" w:name="_GoBack"/>
      <w:bookmarkEnd w:id="0"/>
    </w:p>
    <w:sectPr w:rsidR="00522ED6" w:rsidRPr="00C07368" w:rsidSect="00AF2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04C31"/>
    <w:rsid w:val="000024C3"/>
    <w:rsid w:val="000114CF"/>
    <w:rsid w:val="0001318A"/>
    <w:rsid w:val="000955B8"/>
    <w:rsid w:val="000D6BFF"/>
    <w:rsid w:val="0010000B"/>
    <w:rsid w:val="00263134"/>
    <w:rsid w:val="00516FA3"/>
    <w:rsid w:val="00522ED6"/>
    <w:rsid w:val="00715724"/>
    <w:rsid w:val="0073794E"/>
    <w:rsid w:val="008076C6"/>
    <w:rsid w:val="0092024C"/>
    <w:rsid w:val="00A30CB0"/>
    <w:rsid w:val="00A66CEE"/>
    <w:rsid w:val="00A747A8"/>
    <w:rsid w:val="00AF2C04"/>
    <w:rsid w:val="00C04C31"/>
    <w:rsid w:val="00C0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22ED6"/>
    <w:pPr>
      <w:spacing w:before="100" w:beforeAutospacing="1" w:after="100" w:afterAutospacing="1"/>
    </w:pPr>
  </w:style>
  <w:style w:type="paragraph" w:styleId="a3">
    <w:name w:val="No Spacing"/>
    <w:uiPriority w:val="99"/>
    <w:qFormat/>
    <w:rsid w:val="000024C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077C5-1385-4411-A65B-23927FC52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1390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ОБРАЗОВАНИЕ« УСТЬ-ТЫМСКОЕ СЕЛЬСКОЕ ПОСЕЛЕНИЕ»</vt:lpstr>
    </vt:vector>
  </TitlesOfParts>
  <Company>None</Company>
  <LinksUpToDate>false</LinksUpToDate>
  <CharactersWithSpaces>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ОБРАЗОВАНИЕ« УСТЬ-ТЫМСКОЕ СЕЛЬСКОЕ ПОСЕЛЕНИЕ»</dc:title>
  <dc:creator>Neo</dc:creator>
  <cp:lastModifiedBy>Екатерина</cp:lastModifiedBy>
  <cp:revision>6</cp:revision>
  <cp:lastPrinted>2016-12-19T05:18:00Z</cp:lastPrinted>
  <dcterms:created xsi:type="dcterms:W3CDTF">2017-04-10T10:06:00Z</dcterms:created>
  <dcterms:modified xsi:type="dcterms:W3CDTF">2017-04-18T01:47:00Z</dcterms:modified>
</cp:coreProperties>
</file>