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54986" w:rsidRDefault="00F54986" w:rsidP="00A13CA1">
      <w:pPr>
        <w:tabs>
          <w:tab w:val="left" w:pos="4019"/>
        </w:tabs>
        <w:jc w:val="center"/>
        <w:rPr>
          <w:rFonts w:ascii="Arial" w:hAnsi="Arial" w:cs="Arial"/>
          <w:b/>
          <w:sz w:val="32"/>
          <w:szCs w:val="32"/>
        </w:rPr>
      </w:pPr>
      <w:r>
        <w:rPr>
          <w:rFonts w:ascii="Arial" w:hAnsi="Arial" w:cs="Arial"/>
          <w:b/>
          <w:sz w:val="32"/>
          <w:szCs w:val="32"/>
        </w:rPr>
        <w:t>19.02.2018 г. № 35</w:t>
      </w:r>
    </w:p>
    <w:p w:rsidR="00A13CA1" w:rsidRPr="003770BA" w:rsidRDefault="00A13CA1" w:rsidP="00A13CA1">
      <w:pPr>
        <w:tabs>
          <w:tab w:val="left" w:pos="4019"/>
        </w:tabs>
        <w:jc w:val="center"/>
        <w:rPr>
          <w:rFonts w:ascii="Arial" w:hAnsi="Arial" w:cs="Arial"/>
          <w:b/>
          <w:sz w:val="32"/>
          <w:szCs w:val="32"/>
        </w:rPr>
      </w:pPr>
      <w:r w:rsidRPr="003770BA">
        <w:rPr>
          <w:rFonts w:ascii="Arial" w:hAnsi="Arial" w:cs="Arial"/>
          <w:b/>
          <w:sz w:val="32"/>
          <w:szCs w:val="32"/>
        </w:rPr>
        <w:t>РОССИЙСКАЯ ФЕДЕРАЦИЯ</w:t>
      </w:r>
    </w:p>
    <w:p w:rsidR="00A13CA1" w:rsidRPr="003770BA" w:rsidRDefault="00A13CA1" w:rsidP="00A13CA1">
      <w:pPr>
        <w:tabs>
          <w:tab w:val="left" w:pos="4019"/>
        </w:tabs>
        <w:jc w:val="center"/>
        <w:rPr>
          <w:rFonts w:ascii="Arial" w:hAnsi="Arial" w:cs="Arial"/>
          <w:b/>
          <w:sz w:val="32"/>
          <w:szCs w:val="32"/>
        </w:rPr>
      </w:pPr>
      <w:r w:rsidRPr="003770BA">
        <w:rPr>
          <w:rFonts w:ascii="Arial" w:hAnsi="Arial" w:cs="Arial"/>
          <w:b/>
          <w:sz w:val="32"/>
          <w:szCs w:val="32"/>
        </w:rPr>
        <w:t>ИРКУТСКАЯ ОБЛАСТЬ</w:t>
      </w:r>
    </w:p>
    <w:p w:rsidR="00A13CA1" w:rsidRPr="003770BA" w:rsidRDefault="00A13CA1" w:rsidP="00A13CA1">
      <w:pPr>
        <w:tabs>
          <w:tab w:val="left" w:pos="4019"/>
        </w:tabs>
        <w:jc w:val="center"/>
        <w:rPr>
          <w:rFonts w:ascii="Arial" w:hAnsi="Arial" w:cs="Arial"/>
          <w:b/>
          <w:sz w:val="32"/>
          <w:szCs w:val="32"/>
        </w:rPr>
      </w:pPr>
      <w:r w:rsidRPr="003770BA">
        <w:rPr>
          <w:rFonts w:ascii="Arial" w:hAnsi="Arial" w:cs="Arial"/>
          <w:b/>
          <w:sz w:val="32"/>
          <w:szCs w:val="32"/>
        </w:rPr>
        <w:t>БРАТСКИЙ РАЙОН</w:t>
      </w:r>
    </w:p>
    <w:p w:rsidR="00A13CA1" w:rsidRPr="003770BA" w:rsidRDefault="00A13CA1" w:rsidP="00A13CA1">
      <w:pPr>
        <w:tabs>
          <w:tab w:val="left" w:pos="4019"/>
        </w:tabs>
        <w:jc w:val="center"/>
        <w:rPr>
          <w:rFonts w:ascii="Arial" w:hAnsi="Arial" w:cs="Arial"/>
          <w:b/>
          <w:sz w:val="32"/>
          <w:szCs w:val="32"/>
        </w:rPr>
      </w:pPr>
      <w:r w:rsidRPr="003770BA">
        <w:rPr>
          <w:rFonts w:ascii="Arial" w:hAnsi="Arial" w:cs="Arial"/>
          <w:b/>
          <w:sz w:val="32"/>
          <w:szCs w:val="32"/>
        </w:rPr>
        <w:t>КАЛТУКСКОЕ МУНИЦИПАЛЬНОЕ ОБРАЗОВАНИЕ</w:t>
      </w:r>
    </w:p>
    <w:p w:rsidR="00A13CA1" w:rsidRPr="003770BA" w:rsidRDefault="00A13CA1" w:rsidP="00A13CA1">
      <w:pPr>
        <w:tabs>
          <w:tab w:val="left" w:pos="4019"/>
        </w:tabs>
        <w:jc w:val="center"/>
        <w:rPr>
          <w:rFonts w:ascii="Arial" w:hAnsi="Arial" w:cs="Arial"/>
          <w:b/>
          <w:sz w:val="32"/>
          <w:szCs w:val="32"/>
        </w:rPr>
      </w:pPr>
      <w:r w:rsidRPr="003770BA">
        <w:rPr>
          <w:rFonts w:ascii="Arial" w:hAnsi="Arial" w:cs="Arial"/>
          <w:b/>
          <w:sz w:val="32"/>
          <w:szCs w:val="32"/>
        </w:rPr>
        <w:t>ДУМА</w:t>
      </w:r>
    </w:p>
    <w:p w:rsidR="00A13CA1" w:rsidRDefault="00A13CA1" w:rsidP="00A13CA1">
      <w:pPr>
        <w:jc w:val="center"/>
        <w:rPr>
          <w:rFonts w:ascii="Arial" w:hAnsi="Arial" w:cs="Arial"/>
          <w:b/>
          <w:sz w:val="32"/>
          <w:szCs w:val="32"/>
        </w:rPr>
      </w:pPr>
      <w:r w:rsidRPr="003770BA">
        <w:rPr>
          <w:rFonts w:ascii="Arial" w:hAnsi="Arial" w:cs="Arial"/>
          <w:b/>
          <w:sz w:val="32"/>
          <w:szCs w:val="32"/>
        </w:rPr>
        <w:t>РЕШЕНИЕ</w:t>
      </w:r>
    </w:p>
    <w:p w:rsidR="001A45EF" w:rsidRPr="00A13CA1" w:rsidRDefault="001A45EF" w:rsidP="00F54986">
      <w:pPr>
        <w:pStyle w:val="11"/>
        <w:shd w:val="clear" w:color="auto" w:fill="auto"/>
        <w:spacing w:before="0" w:after="0" w:line="240" w:lineRule="auto"/>
        <w:jc w:val="center"/>
        <w:rPr>
          <w:rFonts w:ascii="Arial" w:hAnsi="Arial" w:cs="Arial"/>
          <w:b/>
          <w:color w:val="000000"/>
          <w:sz w:val="32"/>
          <w:szCs w:val="32"/>
        </w:rPr>
      </w:pPr>
    </w:p>
    <w:p w:rsidR="00A13CA1" w:rsidRDefault="00A13CA1" w:rsidP="00A13CA1">
      <w:pPr>
        <w:pStyle w:val="11"/>
        <w:shd w:val="clear" w:color="auto" w:fill="auto"/>
        <w:spacing w:before="0" w:after="0" w:line="240" w:lineRule="auto"/>
        <w:jc w:val="center"/>
        <w:rPr>
          <w:rFonts w:ascii="Arial" w:hAnsi="Arial" w:cs="Arial"/>
          <w:b/>
          <w:color w:val="000000"/>
          <w:sz w:val="32"/>
          <w:szCs w:val="32"/>
        </w:rPr>
      </w:pPr>
      <w:r>
        <w:rPr>
          <w:rFonts w:ascii="Arial" w:hAnsi="Arial" w:cs="Arial"/>
          <w:b/>
          <w:color w:val="000000"/>
          <w:sz w:val="32"/>
          <w:szCs w:val="32"/>
        </w:rPr>
        <w:t>О ВНЕСЕНИИ ИЗМЕНЕНИЙ В ПОЛОЖЕНИЕ О БЮДЖЕТНОМ ПРОЦЕССЕ В КАЛТУКСКОМ МУНИЦИПАЛЬНОМ ОБРАЗОВАНИИ</w:t>
      </w:r>
    </w:p>
    <w:p w:rsidR="001A45EF" w:rsidRPr="00A13CA1" w:rsidRDefault="001A45EF" w:rsidP="007000FE">
      <w:pPr>
        <w:rPr>
          <w:rFonts w:ascii="Arial" w:hAnsi="Arial" w:cs="Arial"/>
          <w:b/>
          <w:sz w:val="24"/>
          <w:szCs w:val="24"/>
        </w:rPr>
      </w:pPr>
    </w:p>
    <w:p w:rsidR="001A45EF" w:rsidRPr="00A13CA1" w:rsidRDefault="001A45EF" w:rsidP="00A13CA1">
      <w:pPr>
        <w:tabs>
          <w:tab w:val="left" w:pos="7560"/>
        </w:tabs>
        <w:ind w:firstLine="709"/>
        <w:jc w:val="both"/>
        <w:rPr>
          <w:rFonts w:ascii="Arial" w:hAnsi="Arial" w:cs="Arial"/>
          <w:sz w:val="24"/>
          <w:szCs w:val="24"/>
        </w:rPr>
      </w:pPr>
      <w:r w:rsidRPr="00A13CA1">
        <w:rPr>
          <w:rFonts w:ascii="Arial" w:hAnsi="Arial" w:cs="Arial"/>
          <w:sz w:val="24"/>
          <w:szCs w:val="24"/>
        </w:rPr>
        <w:t xml:space="preserve">В целях приведения Положения о бюджетном процессе в </w:t>
      </w:r>
      <w:r w:rsidR="00FC4B9C" w:rsidRPr="00A13CA1">
        <w:rPr>
          <w:rFonts w:ascii="Arial" w:hAnsi="Arial" w:cs="Arial"/>
          <w:sz w:val="24"/>
          <w:szCs w:val="24"/>
        </w:rPr>
        <w:t>Калтук</w:t>
      </w:r>
      <w:r w:rsidRPr="00A13CA1">
        <w:rPr>
          <w:rFonts w:ascii="Arial" w:hAnsi="Arial" w:cs="Arial"/>
          <w:sz w:val="24"/>
          <w:szCs w:val="24"/>
        </w:rPr>
        <w:t>ском муниципальном образовании в соответствие с Бюджетным кодексом Российской Фе</w:t>
      </w:r>
      <w:r w:rsidR="00327291" w:rsidRPr="00A13CA1">
        <w:rPr>
          <w:rFonts w:ascii="Arial" w:hAnsi="Arial" w:cs="Arial"/>
          <w:sz w:val="24"/>
          <w:szCs w:val="24"/>
        </w:rPr>
        <w:t xml:space="preserve">дерации, руководствуясь ст. </w:t>
      </w:r>
      <w:r w:rsidRPr="00A13CA1">
        <w:rPr>
          <w:rFonts w:ascii="Arial" w:hAnsi="Arial" w:cs="Arial"/>
          <w:sz w:val="24"/>
          <w:szCs w:val="24"/>
        </w:rPr>
        <w:t xml:space="preserve">47 Устава </w:t>
      </w:r>
      <w:r w:rsidR="00FC4B9C" w:rsidRPr="00A13CA1">
        <w:rPr>
          <w:rFonts w:ascii="Arial" w:hAnsi="Arial" w:cs="Arial"/>
          <w:sz w:val="24"/>
          <w:szCs w:val="24"/>
        </w:rPr>
        <w:t>Калтук</w:t>
      </w:r>
      <w:r w:rsidRPr="00A13CA1">
        <w:rPr>
          <w:rFonts w:ascii="Arial" w:hAnsi="Arial" w:cs="Arial"/>
          <w:sz w:val="24"/>
          <w:szCs w:val="24"/>
        </w:rPr>
        <w:t xml:space="preserve">ского муниципального образования, Дума </w:t>
      </w:r>
      <w:r w:rsidR="00FC4B9C" w:rsidRPr="00A13CA1">
        <w:rPr>
          <w:rFonts w:ascii="Arial" w:hAnsi="Arial" w:cs="Arial"/>
          <w:sz w:val="24"/>
          <w:szCs w:val="24"/>
        </w:rPr>
        <w:t>Калтук</w:t>
      </w:r>
      <w:r w:rsidRPr="00A13CA1">
        <w:rPr>
          <w:rFonts w:ascii="Arial" w:hAnsi="Arial" w:cs="Arial"/>
          <w:sz w:val="24"/>
          <w:szCs w:val="24"/>
        </w:rPr>
        <w:t>ского сельского поселения</w:t>
      </w:r>
      <w:r w:rsidR="00DD1030">
        <w:rPr>
          <w:rFonts w:ascii="Arial" w:hAnsi="Arial" w:cs="Arial"/>
          <w:sz w:val="24"/>
          <w:szCs w:val="24"/>
        </w:rPr>
        <w:t>,-</w:t>
      </w:r>
      <w:bookmarkStart w:id="0" w:name="_GoBack"/>
      <w:bookmarkEnd w:id="0"/>
    </w:p>
    <w:p w:rsidR="001A45EF" w:rsidRPr="00A13CA1" w:rsidRDefault="001A45EF" w:rsidP="00A13CA1">
      <w:pPr>
        <w:tabs>
          <w:tab w:val="left" w:pos="7560"/>
        </w:tabs>
        <w:ind w:firstLine="709"/>
        <w:jc w:val="both"/>
        <w:rPr>
          <w:rFonts w:ascii="Arial" w:hAnsi="Arial" w:cs="Arial"/>
          <w:sz w:val="24"/>
          <w:szCs w:val="24"/>
        </w:rPr>
      </w:pPr>
    </w:p>
    <w:p w:rsidR="001A45EF" w:rsidRPr="00A13CA1" w:rsidRDefault="001A45EF" w:rsidP="00A13CA1">
      <w:pPr>
        <w:tabs>
          <w:tab w:val="left" w:pos="7560"/>
        </w:tabs>
        <w:jc w:val="center"/>
        <w:rPr>
          <w:rFonts w:ascii="Arial" w:hAnsi="Arial" w:cs="Arial"/>
          <w:b/>
          <w:sz w:val="30"/>
          <w:szCs w:val="30"/>
        </w:rPr>
      </w:pPr>
      <w:r w:rsidRPr="00A13CA1">
        <w:rPr>
          <w:rFonts w:ascii="Arial" w:hAnsi="Arial" w:cs="Arial"/>
          <w:b/>
          <w:sz w:val="30"/>
          <w:szCs w:val="30"/>
        </w:rPr>
        <w:t>РЕШИЛА:</w:t>
      </w:r>
    </w:p>
    <w:p w:rsidR="001A45EF" w:rsidRPr="0011338D" w:rsidRDefault="001A45EF" w:rsidP="00A13CA1">
      <w:pPr>
        <w:tabs>
          <w:tab w:val="left" w:pos="7560"/>
        </w:tabs>
        <w:ind w:firstLine="709"/>
        <w:jc w:val="both"/>
        <w:rPr>
          <w:rFonts w:ascii="Arial" w:hAnsi="Arial" w:cs="Arial"/>
          <w:sz w:val="24"/>
          <w:szCs w:val="24"/>
        </w:rPr>
      </w:pP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1. Внести в Положение о бюджетном процессе в Калтукском муниципальном образовании, утвержденное решением Думы Калтукского сельского поселения №71 от 29.12.2014 года (далее - Положение), следующие изменения:</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1.1. Статью 7 Положения дополнить пунктом 3 следующего содержания:</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«3. Главный распорядитель (распорядитель) бюджетных сре</w:t>
      </w:r>
      <w:proofErr w:type="gramStart"/>
      <w:r w:rsidRPr="0011338D">
        <w:rPr>
          <w:rFonts w:ascii="Arial" w:hAnsi="Arial" w:cs="Arial"/>
          <w:sz w:val="24"/>
          <w:szCs w:val="24"/>
        </w:rPr>
        <w:t>дств в сл</w:t>
      </w:r>
      <w:proofErr w:type="gramEnd"/>
      <w:r w:rsidRPr="0011338D">
        <w:rPr>
          <w:rFonts w:ascii="Arial" w:hAnsi="Arial" w:cs="Arial"/>
          <w:sz w:val="24"/>
          <w:szCs w:val="24"/>
        </w:rPr>
        <w:t>учаях, установленных Правительством Российской Федерации, высшим исполнительным органом государственной власти субъекта Российской Федерации (местной администрацией), в порядке, установленном финансовым органом, в соответствии с общими требованиями, установленными Министерством финансов Российской Федерации, вправе принять решение о передаче:</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1) своих бюджетных полномочий получателя бюджетных средств находящимся в его ведении получателям бюджетных средств или Федеральному казначейству (финансовому органу субъекта Российской Федерации, муниципального образования);</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2) полномочий получателей бюджетных средств, находящихся в ведении главного распорядителя бюджетных средств, другим получателям бюджетных средств, находящимся в его ведении».</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1.2. Пункт 3 статьи 8 дополнить подпунктом 3.1. следующего содержания:</w:t>
      </w:r>
    </w:p>
    <w:p w:rsidR="0011338D" w:rsidRPr="0011338D" w:rsidRDefault="0011338D" w:rsidP="0011338D">
      <w:pPr>
        <w:tabs>
          <w:tab w:val="left" w:pos="7560"/>
        </w:tabs>
        <w:ind w:firstLine="709"/>
        <w:jc w:val="both"/>
        <w:rPr>
          <w:rFonts w:ascii="Arial" w:hAnsi="Arial" w:cs="Arial"/>
          <w:sz w:val="24"/>
          <w:szCs w:val="24"/>
        </w:rPr>
      </w:pPr>
      <w:proofErr w:type="gramStart"/>
      <w:r w:rsidRPr="0011338D">
        <w:rPr>
          <w:rFonts w:ascii="Arial" w:hAnsi="Arial" w:cs="Arial"/>
          <w:sz w:val="24"/>
          <w:szCs w:val="24"/>
        </w:rPr>
        <w:t>«3.1.Администратор доходов бюджета сельского поселения устанавливает Порядок определения платы и (или) размер платы за оказанные услуги и (или) выполненные работы при осуществлении казенным учреждением приносящей доходы деятельности, в ведении которого находится казенное учреждение, если иное не предусмотрено соответственно федеральными законами, нормативными правовыми актами Правительства Российской Федерации, законами субъекта Российской Федерации, нормативными правовыми актами высших исполнительных органов государственной власти субъекта</w:t>
      </w:r>
      <w:proofErr w:type="gramEnd"/>
      <w:r w:rsidRPr="0011338D">
        <w:rPr>
          <w:rFonts w:ascii="Arial" w:hAnsi="Arial" w:cs="Arial"/>
          <w:sz w:val="24"/>
          <w:szCs w:val="24"/>
        </w:rPr>
        <w:t xml:space="preserve"> Российской Федерации, муниципальными правовыми актами.</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1.3. Подпункт 4  пункта 1 статьи 10 Положения изложить в следующей редакции:</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lastRenderedPageBreak/>
        <w:t>«4) вносит соответствующему главному распорядителю бюджетных сре</w:t>
      </w:r>
      <w:proofErr w:type="gramStart"/>
      <w:r w:rsidRPr="0011338D">
        <w:rPr>
          <w:rFonts w:ascii="Arial" w:hAnsi="Arial" w:cs="Arial"/>
          <w:sz w:val="24"/>
          <w:szCs w:val="24"/>
        </w:rPr>
        <w:t>дств пр</w:t>
      </w:r>
      <w:proofErr w:type="gramEnd"/>
      <w:r w:rsidRPr="0011338D">
        <w:rPr>
          <w:rFonts w:ascii="Arial" w:hAnsi="Arial" w:cs="Arial"/>
          <w:sz w:val="24"/>
          <w:szCs w:val="24"/>
        </w:rPr>
        <w:t>едложения по изменению бюджетной росписи».</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1.4. Подпункт 7 пункта 1 статьи 10 Положения изложить в следующей редакции:</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«7) осуществляет иные бюджетные полномочия в соответствии с БК РФ и принимаемыми в соответствии с ним муниципальными правовыми актами, регулирующими бюджетные правоотношения».</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1.5. Статью 10 Положения дополнить пунктом 2 следующего содержания:</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«2. Получатель бюджетных средств передает другому получателю бюджетных средств бюджетные полномочия в порядке, установленном соответствующим финансовым органом, в соответствии с общими требованиями, установленными Министерством финансов Российской Федерации, в соответствии с решением главного распорядителя бюджетных средств, указанным в пункте 3.1 статьи 158 Бюджетного кодекса РФ».</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1.6. Статью 20 Положения дополнить пунктами 4,5,6 следующего содержания:</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 xml:space="preserve">«4. </w:t>
      </w:r>
      <w:proofErr w:type="gramStart"/>
      <w:r w:rsidRPr="0011338D">
        <w:rPr>
          <w:rFonts w:ascii="Arial" w:hAnsi="Arial" w:cs="Arial"/>
          <w:sz w:val="24"/>
          <w:szCs w:val="24"/>
        </w:rPr>
        <w:t>Порядком составления и ведения сводной бюджетной росписи предусматривается утверждение показателей сводной бюджетной росписи и лимитов бюджетных обязательств по главным распорядителям бюджетных средств, разделам, подразделам, целевым статьям, группам (группам и подгруппам) видов расходов либо по главным распорядителям бюджетных средств, разделам, подразделам, целевым статьям (государственным (муниципальным) программам и непрограммным направлениям деятельности), группам (группам и подгруппам) видов расходов классификации расходов бюджет.</w:t>
      </w:r>
      <w:proofErr w:type="gramEnd"/>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5. Утвержденные показатели сводной бюджетной росписи по расходам доводятся до главных распорядителей бюджетных средств до начала очередного финансового года, за исключением случаев, предусмотренных статьями 190 и 191 Бюджетного кодекса РФ.</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6. В сводную бюджетную роспись включаются бюджетные ассигнования по источникам финансирования дефицита бюджета, кроме операций по управлению остатками средств на едином счёте бюджета».</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1.7. Статью 26 Положения дополнить пунктом 5 следующего содержания:</w:t>
      </w:r>
    </w:p>
    <w:p w:rsidR="0011338D" w:rsidRPr="0011338D" w:rsidRDefault="0011338D" w:rsidP="0011338D">
      <w:pPr>
        <w:tabs>
          <w:tab w:val="left" w:pos="7560"/>
        </w:tabs>
        <w:ind w:firstLine="709"/>
        <w:jc w:val="both"/>
        <w:rPr>
          <w:rFonts w:ascii="Arial" w:hAnsi="Arial" w:cs="Arial"/>
          <w:sz w:val="24"/>
          <w:szCs w:val="24"/>
        </w:rPr>
      </w:pPr>
      <w:r w:rsidRPr="0011338D">
        <w:rPr>
          <w:rFonts w:ascii="Arial" w:hAnsi="Arial" w:cs="Arial"/>
          <w:sz w:val="24"/>
          <w:szCs w:val="24"/>
        </w:rPr>
        <w:t xml:space="preserve">«5. </w:t>
      </w:r>
      <w:proofErr w:type="gramStart"/>
      <w:r w:rsidRPr="0011338D">
        <w:rPr>
          <w:rFonts w:ascii="Arial" w:hAnsi="Arial" w:cs="Arial"/>
          <w:sz w:val="24"/>
          <w:szCs w:val="24"/>
        </w:rPr>
        <w:t>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 направляются на увеличение в текущем финансовом году бюджетных ассигнований муниципального дорожного фонда, а также в объеме, определяемом правовым актом представительного органа муниципального образования, могут направляться в текущем финансовом году на покрытие временных кассовых разрывов и на увеличение бюджетных</w:t>
      </w:r>
      <w:proofErr w:type="gramEnd"/>
      <w:r w:rsidRPr="0011338D">
        <w:rPr>
          <w:rFonts w:ascii="Arial" w:hAnsi="Arial" w:cs="Arial"/>
          <w:sz w:val="24"/>
          <w:szCs w:val="24"/>
        </w:rPr>
        <w:t xml:space="preserve"> </w:t>
      </w:r>
      <w:proofErr w:type="gramStart"/>
      <w:r w:rsidRPr="0011338D">
        <w:rPr>
          <w:rFonts w:ascii="Arial" w:hAnsi="Arial" w:cs="Arial"/>
          <w:sz w:val="24"/>
          <w:szCs w:val="24"/>
        </w:rPr>
        <w:t>ассигнований на оплату заключенных от имени муниципального образования муниципальных контрактов на поставку товаров, выполнение работ, оказание услуг, подлежавших в соответствии с условиями этих муниципальных контрактов оплате в отчетном финансовом году, бюджетных ассигнований на предоставление субсидий юридическим лицам, предоставление которых в отчетном финансовом году осуществлялось в пределах суммы, необходимой для оплаты денежных обязательств получателей субсидий, источником финансового обеспечения которых являлись указанные</w:t>
      </w:r>
      <w:proofErr w:type="gramEnd"/>
      <w:r w:rsidRPr="0011338D">
        <w:rPr>
          <w:rFonts w:ascii="Arial" w:hAnsi="Arial" w:cs="Arial"/>
          <w:sz w:val="24"/>
          <w:szCs w:val="24"/>
        </w:rPr>
        <w:t xml:space="preserve"> субсидии, в объеме, не превышающем сумму остатка неиспользованных бюджетных ассигнований на указанные цели, в случаях, предусмотренных решением представительного органа муниципального образования о местном бюджете».</w:t>
      </w:r>
    </w:p>
    <w:p w:rsidR="00DD1030" w:rsidRDefault="00DD1030" w:rsidP="00A13CA1">
      <w:pPr>
        <w:ind w:firstLine="720"/>
        <w:jc w:val="both"/>
        <w:rPr>
          <w:rFonts w:ascii="Arial" w:hAnsi="Arial" w:cs="Arial"/>
          <w:sz w:val="24"/>
          <w:szCs w:val="24"/>
        </w:rPr>
      </w:pPr>
    </w:p>
    <w:p w:rsidR="00DD1030" w:rsidRDefault="00DD1030" w:rsidP="00A13CA1">
      <w:pPr>
        <w:ind w:firstLine="720"/>
        <w:jc w:val="both"/>
        <w:rPr>
          <w:rFonts w:ascii="Arial" w:hAnsi="Arial" w:cs="Arial"/>
          <w:sz w:val="24"/>
          <w:szCs w:val="24"/>
        </w:rPr>
      </w:pPr>
    </w:p>
    <w:p w:rsidR="00A13CA1" w:rsidRPr="00F703F7" w:rsidRDefault="00A13CA1" w:rsidP="00A13CA1">
      <w:pPr>
        <w:ind w:firstLine="720"/>
        <w:jc w:val="both"/>
        <w:rPr>
          <w:rFonts w:ascii="Arial" w:hAnsi="Arial" w:cs="Arial"/>
          <w:sz w:val="24"/>
          <w:szCs w:val="24"/>
        </w:rPr>
      </w:pPr>
      <w:r w:rsidRPr="00F703F7">
        <w:rPr>
          <w:rFonts w:ascii="Arial" w:hAnsi="Arial" w:cs="Arial"/>
          <w:sz w:val="24"/>
          <w:szCs w:val="24"/>
        </w:rPr>
        <w:lastRenderedPageBreak/>
        <w:t xml:space="preserve">2. Настоящее решение </w:t>
      </w:r>
      <w:r>
        <w:rPr>
          <w:rFonts w:ascii="Arial" w:hAnsi="Arial" w:cs="Arial"/>
          <w:sz w:val="24"/>
          <w:szCs w:val="24"/>
        </w:rPr>
        <w:t>подлежит официальному опубликованию</w:t>
      </w:r>
      <w:r w:rsidRPr="00F703F7">
        <w:rPr>
          <w:rFonts w:ascii="Arial" w:hAnsi="Arial" w:cs="Arial"/>
          <w:sz w:val="24"/>
          <w:szCs w:val="24"/>
        </w:rPr>
        <w:t xml:space="preserve"> в Информационном бюллетене </w:t>
      </w:r>
      <w:r>
        <w:rPr>
          <w:rFonts w:ascii="Arial" w:hAnsi="Arial" w:cs="Arial"/>
          <w:sz w:val="24"/>
          <w:szCs w:val="24"/>
        </w:rPr>
        <w:t xml:space="preserve">Калтукского муниципального образования </w:t>
      </w:r>
    </w:p>
    <w:p w:rsidR="00A13CA1" w:rsidRPr="00F703F7" w:rsidRDefault="00A13CA1" w:rsidP="00A13CA1">
      <w:pPr>
        <w:shd w:val="clear" w:color="auto" w:fill="FFFFFF"/>
        <w:tabs>
          <w:tab w:val="left" w:pos="691"/>
        </w:tabs>
        <w:ind w:firstLine="709"/>
        <w:jc w:val="both"/>
        <w:rPr>
          <w:rFonts w:ascii="Arial" w:hAnsi="Arial" w:cs="Arial"/>
          <w:spacing w:val="-6"/>
          <w:sz w:val="24"/>
          <w:szCs w:val="24"/>
        </w:rPr>
      </w:pPr>
      <w:r w:rsidRPr="00F703F7">
        <w:rPr>
          <w:rFonts w:ascii="Arial" w:hAnsi="Arial" w:cs="Arial"/>
          <w:sz w:val="24"/>
          <w:szCs w:val="24"/>
        </w:rPr>
        <w:t xml:space="preserve">3. </w:t>
      </w:r>
      <w:proofErr w:type="gramStart"/>
      <w:r w:rsidRPr="00F703F7">
        <w:rPr>
          <w:rFonts w:ascii="Arial" w:hAnsi="Arial" w:cs="Arial"/>
          <w:sz w:val="24"/>
          <w:szCs w:val="24"/>
        </w:rPr>
        <w:t>Контроль за</w:t>
      </w:r>
      <w:proofErr w:type="gramEnd"/>
      <w:r w:rsidRPr="00F703F7">
        <w:rPr>
          <w:rFonts w:ascii="Arial" w:hAnsi="Arial" w:cs="Arial"/>
          <w:sz w:val="24"/>
          <w:szCs w:val="24"/>
        </w:rPr>
        <w:t xml:space="preserve"> исполнением настоящего решения оставляю за собой</w:t>
      </w:r>
      <w:r w:rsidRPr="00F703F7">
        <w:rPr>
          <w:rFonts w:ascii="Arial" w:hAnsi="Arial" w:cs="Arial"/>
          <w:spacing w:val="-6"/>
          <w:sz w:val="24"/>
          <w:szCs w:val="24"/>
        </w:rPr>
        <w:t>.</w:t>
      </w:r>
    </w:p>
    <w:p w:rsidR="00A13CA1" w:rsidRPr="006D0CC1" w:rsidRDefault="00A13CA1" w:rsidP="00A13CA1">
      <w:pPr>
        <w:shd w:val="clear" w:color="auto" w:fill="FFFFFF"/>
        <w:tabs>
          <w:tab w:val="left" w:pos="691"/>
        </w:tabs>
        <w:ind w:firstLine="709"/>
        <w:jc w:val="both"/>
        <w:rPr>
          <w:rFonts w:ascii="Arial" w:hAnsi="Arial" w:cs="Arial"/>
          <w:spacing w:val="-6"/>
          <w:sz w:val="24"/>
          <w:szCs w:val="24"/>
        </w:rPr>
      </w:pPr>
    </w:p>
    <w:p w:rsidR="00A13CA1" w:rsidRPr="006D0CC1" w:rsidRDefault="00A13CA1" w:rsidP="00A13CA1">
      <w:pPr>
        <w:shd w:val="clear" w:color="auto" w:fill="FFFFFF"/>
        <w:tabs>
          <w:tab w:val="left" w:pos="691"/>
        </w:tabs>
        <w:ind w:firstLine="709"/>
        <w:jc w:val="both"/>
        <w:rPr>
          <w:rFonts w:ascii="Arial" w:hAnsi="Arial" w:cs="Arial"/>
          <w:spacing w:val="-6"/>
          <w:sz w:val="24"/>
          <w:szCs w:val="24"/>
        </w:rPr>
      </w:pPr>
    </w:p>
    <w:p w:rsidR="00A13CA1" w:rsidRDefault="00A13CA1" w:rsidP="00A13CA1">
      <w:pPr>
        <w:jc w:val="both"/>
        <w:rPr>
          <w:rFonts w:ascii="Arial" w:hAnsi="Arial" w:cs="Arial"/>
          <w:b/>
          <w:sz w:val="24"/>
          <w:szCs w:val="24"/>
        </w:rPr>
      </w:pPr>
      <w:r>
        <w:rPr>
          <w:rFonts w:ascii="Arial" w:hAnsi="Arial" w:cs="Arial"/>
          <w:b/>
          <w:sz w:val="24"/>
          <w:szCs w:val="24"/>
        </w:rPr>
        <w:t>Председатель Думы,</w:t>
      </w:r>
    </w:p>
    <w:p w:rsidR="00A13CA1" w:rsidRPr="006D0CC1" w:rsidRDefault="00A13CA1" w:rsidP="00A13CA1">
      <w:pPr>
        <w:tabs>
          <w:tab w:val="center" w:pos="4677"/>
        </w:tabs>
        <w:jc w:val="both"/>
        <w:rPr>
          <w:rFonts w:ascii="Arial" w:hAnsi="Arial" w:cs="Arial"/>
          <w:b/>
          <w:sz w:val="24"/>
          <w:szCs w:val="24"/>
        </w:rPr>
      </w:pPr>
      <w:r w:rsidRPr="006D0CC1">
        <w:rPr>
          <w:rFonts w:ascii="Arial" w:hAnsi="Arial" w:cs="Arial"/>
          <w:b/>
          <w:sz w:val="24"/>
          <w:szCs w:val="24"/>
        </w:rPr>
        <w:t>Глава Калтукского</w:t>
      </w:r>
    </w:p>
    <w:p w:rsidR="00A13CA1" w:rsidRPr="006D0CC1" w:rsidRDefault="00A13CA1" w:rsidP="00A13CA1">
      <w:pPr>
        <w:jc w:val="both"/>
        <w:rPr>
          <w:rFonts w:ascii="Arial" w:hAnsi="Arial" w:cs="Arial"/>
          <w:b/>
          <w:sz w:val="24"/>
          <w:szCs w:val="24"/>
        </w:rPr>
      </w:pPr>
      <w:r w:rsidRPr="006D0CC1">
        <w:rPr>
          <w:rFonts w:ascii="Arial" w:hAnsi="Arial" w:cs="Arial"/>
          <w:b/>
          <w:sz w:val="24"/>
          <w:szCs w:val="24"/>
        </w:rPr>
        <w:t>муниципального образования</w:t>
      </w:r>
    </w:p>
    <w:p w:rsidR="001A45EF" w:rsidRPr="00A13CA1" w:rsidRDefault="00A13CA1" w:rsidP="00A13CA1">
      <w:pPr>
        <w:pStyle w:val="11"/>
        <w:shd w:val="clear" w:color="auto" w:fill="auto"/>
        <w:spacing w:before="0" w:after="0" w:line="240" w:lineRule="auto"/>
        <w:jc w:val="both"/>
        <w:rPr>
          <w:rFonts w:ascii="Arial" w:hAnsi="Arial" w:cs="Arial"/>
          <w:b/>
          <w:color w:val="000000"/>
          <w:sz w:val="24"/>
          <w:szCs w:val="24"/>
        </w:rPr>
      </w:pPr>
      <w:r>
        <w:rPr>
          <w:rFonts w:ascii="Arial" w:hAnsi="Arial" w:cs="Arial"/>
          <w:b/>
          <w:sz w:val="24"/>
          <w:szCs w:val="24"/>
        </w:rPr>
        <w:t>А.Ю. Гутенко</w:t>
      </w:r>
      <w:r w:rsidRPr="00A13CA1">
        <w:rPr>
          <w:rFonts w:ascii="Arial" w:hAnsi="Arial" w:cs="Arial"/>
          <w:b/>
          <w:color w:val="000000"/>
          <w:sz w:val="24"/>
          <w:szCs w:val="24"/>
        </w:rPr>
        <w:t xml:space="preserve"> </w:t>
      </w:r>
    </w:p>
    <w:sectPr w:rsidR="001A45EF" w:rsidRPr="00A13CA1" w:rsidSect="00A13CA1">
      <w:headerReference w:type="even" r:id="rId8"/>
      <w:pgSz w:w="11906" w:h="16838"/>
      <w:pgMar w:top="1134" w:right="850" w:bottom="1134" w:left="1701"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A1834" w:rsidRDefault="007A1834">
      <w:r>
        <w:separator/>
      </w:r>
    </w:p>
  </w:endnote>
  <w:endnote w:type="continuationSeparator" w:id="0">
    <w:p w:rsidR="007A1834" w:rsidRDefault="007A18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A1834" w:rsidRDefault="007A1834">
      <w:r>
        <w:separator/>
      </w:r>
    </w:p>
  </w:footnote>
  <w:footnote w:type="continuationSeparator" w:id="0">
    <w:p w:rsidR="007A1834" w:rsidRDefault="007A1834">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A45EF" w:rsidRDefault="008F146F">
    <w:pPr>
      <w:pStyle w:val="a9"/>
      <w:framePr w:wrap="around" w:vAnchor="text" w:hAnchor="margin" w:xAlign="center" w:y="1"/>
      <w:rPr>
        <w:rStyle w:val="ab"/>
      </w:rPr>
    </w:pPr>
    <w:r>
      <w:rPr>
        <w:rStyle w:val="ab"/>
      </w:rPr>
      <w:fldChar w:fldCharType="begin"/>
    </w:r>
    <w:r w:rsidR="001A45EF">
      <w:rPr>
        <w:rStyle w:val="ab"/>
      </w:rPr>
      <w:instrText xml:space="preserve">PAGE  </w:instrText>
    </w:r>
    <w:r>
      <w:rPr>
        <w:rStyle w:val="ab"/>
      </w:rPr>
      <w:fldChar w:fldCharType="end"/>
    </w:r>
  </w:p>
  <w:p w:rsidR="001A45EF" w:rsidRDefault="001A45EF">
    <w:pPr>
      <w:pStyle w:val="a9"/>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E61C42"/>
    <w:multiLevelType w:val="singleLevel"/>
    <w:tmpl w:val="070A47AC"/>
    <w:lvl w:ilvl="0">
      <w:start w:val="1"/>
      <w:numFmt w:val="decimal"/>
      <w:lvlText w:val="%1."/>
      <w:lvlJc w:val="left"/>
      <w:pPr>
        <w:tabs>
          <w:tab w:val="num" w:pos="345"/>
        </w:tabs>
        <w:ind w:left="345" w:hanging="360"/>
      </w:pPr>
      <w:rPr>
        <w:rFonts w:cs="Times New Roman" w:hint="default"/>
      </w:rPr>
    </w:lvl>
  </w:abstractNum>
  <w:abstractNum w:abstractNumId="1">
    <w:nsid w:val="0BF6175F"/>
    <w:multiLevelType w:val="singleLevel"/>
    <w:tmpl w:val="963AB13C"/>
    <w:lvl w:ilvl="0">
      <w:start w:val="1"/>
      <w:numFmt w:val="decimal"/>
      <w:lvlText w:val="%1."/>
      <w:lvlJc w:val="left"/>
      <w:pPr>
        <w:tabs>
          <w:tab w:val="num" w:pos="1219"/>
        </w:tabs>
        <w:ind w:left="1219" w:hanging="510"/>
      </w:pPr>
      <w:rPr>
        <w:rFonts w:cs="Times New Roman" w:hint="default"/>
      </w:rPr>
    </w:lvl>
  </w:abstractNum>
  <w:abstractNum w:abstractNumId="2">
    <w:nsid w:val="26ED7FE1"/>
    <w:multiLevelType w:val="singleLevel"/>
    <w:tmpl w:val="B54E0F20"/>
    <w:lvl w:ilvl="0">
      <w:start w:val="4"/>
      <w:numFmt w:val="bullet"/>
      <w:lvlText w:val="-"/>
      <w:lvlJc w:val="left"/>
      <w:pPr>
        <w:tabs>
          <w:tab w:val="num" w:pos="360"/>
        </w:tabs>
        <w:ind w:left="360" w:hanging="360"/>
      </w:pPr>
      <w:rPr>
        <w:rFonts w:hint="default"/>
      </w:rPr>
    </w:lvl>
  </w:abstractNum>
  <w:abstractNum w:abstractNumId="3">
    <w:nsid w:val="2BE1214A"/>
    <w:multiLevelType w:val="singleLevel"/>
    <w:tmpl w:val="736C95A6"/>
    <w:lvl w:ilvl="0">
      <w:start w:val="1"/>
      <w:numFmt w:val="bullet"/>
      <w:lvlText w:val="-"/>
      <w:lvlJc w:val="left"/>
      <w:pPr>
        <w:tabs>
          <w:tab w:val="num" w:pos="360"/>
        </w:tabs>
        <w:ind w:left="360" w:hanging="360"/>
      </w:pPr>
      <w:rPr>
        <w:rFonts w:hint="default"/>
      </w:rPr>
    </w:lvl>
  </w:abstractNum>
  <w:abstractNum w:abstractNumId="4">
    <w:nsid w:val="32D37F4A"/>
    <w:multiLevelType w:val="singleLevel"/>
    <w:tmpl w:val="B54E0F20"/>
    <w:lvl w:ilvl="0">
      <w:start w:val="4"/>
      <w:numFmt w:val="bullet"/>
      <w:lvlText w:val="-"/>
      <w:lvlJc w:val="left"/>
      <w:pPr>
        <w:tabs>
          <w:tab w:val="num" w:pos="360"/>
        </w:tabs>
        <w:ind w:left="360" w:hanging="360"/>
      </w:pPr>
      <w:rPr>
        <w:rFonts w:hint="default"/>
      </w:rPr>
    </w:lvl>
  </w:abstractNum>
  <w:abstractNum w:abstractNumId="5">
    <w:nsid w:val="36FD5811"/>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6">
    <w:nsid w:val="40BC1E2F"/>
    <w:multiLevelType w:val="singleLevel"/>
    <w:tmpl w:val="B54E0F20"/>
    <w:lvl w:ilvl="0">
      <w:start w:val="4"/>
      <w:numFmt w:val="bullet"/>
      <w:lvlText w:val="-"/>
      <w:lvlJc w:val="left"/>
      <w:pPr>
        <w:tabs>
          <w:tab w:val="num" w:pos="360"/>
        </w:tabs>
        <w:ind w:left="360" w:hanging="360"/>
      </w:pPr>
      <w:rPr>
        <w:rFonts w:hint="default"/>
      </w:rPr>
    </w:lvl>
  </w:abstractNum>
  <w:abstractNum w:abstractNumId="7">
    <w:nsid w:val="4DC24A90"/>
    <w:multiLevelType w:val="singleLevel"/>
    <w:tmpl w:val="0419000F"/>
    <w:lvl w:ilvl="0">
      <w:start w:val="1"/>
      <w:numFmt w:val="decimal"/>
      <w:lvlText w:val="%1."/>
      <w:lvlJc w:val="left"/>
      <w:pPr>
        <w:tabs>
          <w:tab w:val="num" w:pos="360"/>
        </w:tabs>
        <w:ind w:left="360" w:hanging="360"/>
      </w:pPr>
      <w:rPr>
        <w:rFonts w:cs="Times New Roman" w:hint="default"/>
      </w:rPr>
    </w:lvl>
  </w:abstractNum>
  <w:abstractNum w:abstractNumId="8">
    <w:nsid w:val="54632C0E"/>
    <w:multiLevelType w:val="singleLevel"/>
    <w:tmpl w:val="070A47AC"/>
    <w:lvl w:ilvl="0">
      <w:start w:val="1"/>
      <w:numFmt w:val="decimal"/>
      <w:lvlText w:val="%1."/>
      <w:lvlJc w:val="left"/>
      <w:pPr>
        <w:tabs>
          <w:tab w:val="num" w:pos="345"/>
        </w:tabs>
        <w:ind w:left="345" w:hanging="360"/>
      </w:pPr>
      <w:rPr>
        <w:rFonts w:cs="Times New Roman" w:hint="default"/>
      </w:rPr>
    </w:lvl>
  </w:abstractNum>
  <w:abstractNum w:abstractNumId="9">
    <w:nsid w:val="64B95C93"/>
    <w:multiLevelType w:val="singleLevel"/>
    <w:tmpl w:val="B54E0F20"/>
    <w:lvl w:ilvl="0">
      <w:start w:val="1"/>
      <w:numFmt w:val="bullet"/>
      <w:lvlText w:val="-"/>
      <w:lvlJc w:val="left"/>
      <w:pPr>
        <w:tabs>
          <w:tab w:val="num" w:pos="360"/>
        </w:tabs>
        <w:ind w:left="360" w:hanging="360"/>
      </w:pPr>
      <w:rPr>
        <w:rFonts w:hint="default"/>
      </w:rPr>
    </w:lvl>
  </w:abstractNum>
  <w:abstractNum w:abstractNumId="10">
    <w:nsid w:val="71353FCE"/>
    <w:multiLevelType w:val="singleLevel"/>
    <w:tmpl w:val="070A47AC"/>
    <w:lvl w:ilvl="0">
      <w:start w:val="1"/>
      <w:numFmt w:val="decimal"/>
      <w:lvlText w:val="%1."/>
      <w:lvlJc w:val="left"/>
      <w:pPr>
        <w:tabs>
          <w:tab w:val="num" w:pos="345"/>
        </w:tabs>
        <w:ind w:left="345" w:hanging="360"/>
      </w:pPr>
      <w:rPr>
        <w:rFonts w:cs="Times New Roman" w:hint="default"/>
      </w:rPr>
    </w:lvl>
  </w:abstractNum>
  <w:abstractNum w:abstractNumId="11">
    <w:nsid w:val="71C9096B"/>
    <w:multiLevelType w:val="hybridMultilevel"/>
    <w:tmpl w:val="0EE2311C"/>
    <w:lvl w:ilvl="0" w:tplc="481259CA">
      <w:start w:val="1"/>
      <w:numFmt w:val="decimal"/>
      <w:lvlText w:val="%1."/>
      <w:lvlJc w:val="left"/>
      <w:pPr>
        <w:ind w:left="1755" w:hanging="1035"/>
      </w:pPr>
      <w:rPr>
        <w:rFonts w:cs="Times New Roman" w:hint="default"/>
        <w:sz w:val="28"/>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3"/>
  </w:num>
  <w:num w:numId="2">
    <w:abstractNumId w:val="5"/>
  </w:num>
  <w:num w:numId="3">
    <w:abstractNumId w:val="9"/>
  </w:num>
  <w:num w:numId="4">
    <w:abstractNumId w:val="6"/>
  </w:num>
  <w:num w:numId="5">
    <w:abstractNumId w:val="2"/>
  </w:num>
  <w:num w:numId="6">
    <w:abstractNumId w:val="4"/>
  </w:num>
  <w:num w:numId="7">
    <w:abstractNumId w:val="1"/>
  </w:num>
  <w:num w:numId="8">
    <w:abstractNumId w:val="10"/>
  </w:num>
  <w:num w:numId="9">
    <w:abstractNumId w:val="0"/>
  </w:num>
  <w:num w:numId="10">
    <w:abstractNumId w:val="8"/>
  </w:num>
  <w:num w:numId="11">
    <w:abstractNumId w:val="7"/>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oNotHyphenateCap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31150B"/>
    <w:rsid w:val="0001032A"/>
    <w:rsid w:val="00030808"/>
    <w:rsid w:val="0004444A"/>
    <w:rsid w:val="00053701"/>
    <w:rsid w:val="000A6390"/>
    <w:rsid w:val="000B1A5A"/>
    <w:rsid w:val="000D6A84"/>
    <w:rsid w:val="000E0AAB"/>
    <w:rsid w:val="0011338D"/>
    <w:rsid w:val="00113C86"/>
    <w:rsid w:val="00114648"/>
    <w:rsid w:val="00115AE0"/>
    <w:rsid w:val="001312D7"/>
    <w:rsid w:val="00153A50"/>
    <w:rsid w:val="001575B6"/>
    <w:rsid w:val="001A45EF"/>
    <w:rsid w:val="001D587D"/>
    <w:rsid w:val="001F5FF6"/>
    <w:rsid w:val="00204B73"/>
    <w:rsid w:val="00207381"/>
    <w:rsid w:val="00240FA6"/>
    <w:rsid w:val="002506F5"/>
    <w:rsid w:val="002652BC"/>
    <w:rsid w:val="002773D5"/>
    <w:rsid w:val="002A0ACB"/>
    <w:rsid w:val="002A5716"/>
    <w:rsid w:val="002D5CEB"/>
    <w:rsid w:val="002E251C"/>
    <w:rsid w:val="002E570F"/>
    <w:rsid w:val="002E6B82"/>
    <w:rsid w:val="0031150B"/>
    <w:rsid w:val="003162DE"/>
    <w:rsid w:val="00327291"/>
    <w:rsid w:val="00331818"/>
    <w:rsid w:val="00334B7C"/>
    <w:rsid w:val="0034489E"/>
    <w:rsid w:val="00347D18"/>
    <w:rsid w:val="00363194"/>
    <w:rsid w:val="00372C35"/>
    <w:rsid w:val="00375E28"/>
    <w:rsid w:val="00391909"/>
    <w:rsid w:val="003B5546"/>
    <w:rsid w:val="003C733B"/>
    <w:rsid w:val="003F13F0"/>
    <w:rsid w:val="003F3821"/>
    <w:rsid w:val="00423309"/>
    <w:rsid w:val="004514A5"/>
    <w:rsid w:val="004B4E70"/>
    <w:rsid w:val="004C1B35"/>
    <w:rsid w:val="004C69C4"/>
    <w:rsid w:val="004D7897"/>
    <w:rsid w:val="004E18D4"/>
    <w:rsid w:val="005017C6"/>
    <w:rsid w:val="00502A2E"/>
    <w:rsid w:val="00525DBC"/>
    <w:rsid w:val="0053537B"/>
    <w:rsid w:val="00535B6C"/>
    <w:rsid w:val="005412F6"/>
    <w:rsid w:val="005603E6"/>
    <w:rsid w:val="00567D88"/>
    <w:rsid w:val="005A471F"/>
    <w:rsid w:val="005C0C5D"/>
    <w:rsid w:val="00621F1A"/>
    <w:rsid w:val="00633DC8"/>
    <w:rsid w:val="0064435D"/>
    <w:rsid w:val="00667B3B"/>
    <w:rsid w:val="0069541A"/>
    <w:rsid w:val="006B3850"/>
    <w:rsid w:val="006D452A"/>
    <w:rsid w:val="006E0837"/>
    <w:rsid w:val="006E38BA"/>
    <w:rsid w:val="006E608A"/>
    <w:rsid w:val="007000FE"/>
    <w:rsid w:val="007006F6"/>
    <w:rsid w:val="00711641"/>
    <w:rsid w:val="0071471D"/>
    <w:rsid w:val="00724CC9"/>
    <w:rsid w:val="00731EB5"/>
    <w:rsid w:val="007732A2"/>
    <w:rsid w:val="007769E9"/>
    <w:rsid w:val="00790B6F"/>
    <w:rsid w:val="007A1351"/>
    <w:rsid w:val="007A1834"/>
    <w:rsid w:val="007A414C"/>
    <w:rsid w:val="007B108E"/>
    <w:rsid w:val="007C6818"/>
    <w:rsid w:val="007E34A3"/>
    <w:rsid w:val="00873287"/>
    <w:rsid w:val="008F146F"/>
    <w:rsid w:val="00914CC4"/>
    <w:rsid w:val="00914DD1"/>
    <w:rsid w:val="0094075A"/>
    <w:rsid w:val="00941745"/>
    <w:rsid w:val="009444AA"/>
    <w:rsid w:val="00974C47"/>
    <w:rsid w:val="009D0D83"/>
    <w:rsid w:val="00A13CA1"/>
    <w:rsid w:val="00A41150"/>
    <w:rsid w:val="00A57BF0"/>
    <w:rsid w:val="00A77497"/>
    <w:rsid w:val="00AC5824"/>
    <w:rsid w:val="00AE2DFA"/>
    <w:rsid w:val="00B059C6"/>
    <w:rsid w:val="00B35A19"/>
    <w:rsid w:val="00B479EE"/>
    <w:rsid w:val="00B47E09"/>
    <w:rsid w:val="00B84E2E"/>
    <w:rsid w:val="00B921EF"/>
    <w:rsid w:val="00BA2EBC"/>
    <w:rsid w:val="00BA50F6"/>
    <w:rsid w:val="00BA609A"/>
    <w:rsid w:val="00BE1465"/>
    <w:rsid w:val="00BE31D6"/>
    <w:rsid w:val="00C100E0"/>
    <w:rsid w:val="00C2000A"/>
    <w:rsid w:val="00C278A7"/>
    <w:rsid w:val="00CA00DF"/>
    <w:rsid w:val="00CB1DE9"/>
    <w:rsid w:val="00CB7F3C"/>
    <w:rsid w:val="00CC40D6"/>
    <w:rsid w:val="00D164FD"/>
    <w:rsid w:val="00D50A6D"/>
    <w:rsid w:val="00D938EF"/>
    <w:rsid w:val="00D94F1B"/>
    <w:rsid w:val="00DC6443"/>
    <w:rsid w:val="00DC7F96"/>
    <w:rsid w:val="00DD1030"/>
    <w:rsid w:val="00DD1885"/>
    <w:rsid w:val="00DD5FCE"/>
    <w:rsid w:val="00DE05B0"/>
    <w:rsid w:val="00E249AB"/>
    <w:rsid w:val="00E63E7F"/>
    <w:rsid w:val="00E70BFB"/>
    <w:rsid w:val="00E936C2"/>
    <w:rsid w:val="00EA2FC4"/>
    <w:rsid w:val="00EA33D6"/>
    <w:rsid w:val="00EC0AF7"/>
    <w:rsid w:val="00F27A29"/>
    <w:rsid w:val="00F3579E"/>
    <w:rsid w:val="00F5410A"/>
    <w:rsid w:val="00F54986"/>
    <w:rsid w:val="00F902DB"/>
    <w:rsid w:val="00FB5994"/>
    <w:rsid w:val="00FB7352"/>
    <w:rsid w:val="00FC4B9C"/>
    <w:rsid w:val="00FC5BDE"/>
    <w:rsid w:val="00FF5C1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412F6"/>
  </w:style>
  <w:style w:type="paragraph" w:styleId="1">
    <w:name w:val="heading 1"/>
    <w:basedOn w:val="a"/>
    <w:next w:val="a"/>
    <w:link w:val="10"/>
    <w:uiPriority w:val="99"/>
    <w:qFormat/>
    <w:rsid w:val="005412F6"/>
    <w:pPr>
      <w:keepNext/>
      <w:jc w:val="both"/>
      <w:outlineLvl w:val="0"/>
    </w:pPr>
    <w:rPr>
      <w:b/>
      <w:sz w:val="30"/>
    </w:rPr>
  </w:style>
  <w:style w:type="paragraph" w:styleId="2">
    <w:name w:val="heading 2"/>
    <w:basedOn w:val="a"/>
    <w:next w:val="a"/>
    <w:link w:val="20"/>
    <w:uiPriority w:val="99"/>
    <w:qFormat/>
    <w:rsid w:val="005412F6"/>
    <w:pPr>
      <w:keepNext/>
      <w:outlineLvl w:val="1"/>
    </w:pPr>
    <w:rPr>
      <w:b/>
      <w:sz w:val="30"/>
    </w:rPr>
  </w:style>
  <w:style w:type="paragraph" w:styleId="3">
    <w:name w:val="heading 3"/>
    <w:basedOn w:val="a"/>
    <w:next w:val="a"/>
    <w:link w:val="30"/>
    <w:uiPriority w:val="99"/>
    <w:qFormat/>
    <w:rsid w:val="005412F6"/>
    <w:pPr>
      <w:keepNext/>
      <w:jc w:val="both"/>
      <w:outlineLvl w:val="2"/>
    </w:pPr>
    <w:rPr>
      <w:b/>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rsid w:val="004B29EE"/>
    <w:rPr>
      <w:rFonts w:ascii="Cambria" w:eastAsia="Times New Roman" w:hAnsi="Cambria" w:cs="Times New Roman"/>
      <w:b/>
      <w:bCs/>
      <w:kern w:val="32"/>
      <w:sz w:val="32"/>
      <w:szCs w:val="32"/>
    </w:rPr>
  </w:style>
  <w:style w:type="character" w:customStyle="1" w:styleId="20">
    <w:name w:val="Заголовок 2 Знак"/>
    <w:link w:val="2"/>
    <w:uiPriority w:val="9"/>
    <w:semiHidden/>
    <w:rsid w:val="004B29EE"/>
    <w:rPr>
      <w:rFonts w:ascii="Cambria" w:eastAsia="Times New Roman" w:hAnsi="Cambria" w:cs="Times New Roman"/>
      <w:b/>
      <w:bCs/>
      <w:i/>
      <w:iCs/>
      <w:sz w:val="28"/>
      <w:szCs w:val="28"/>
    </w:rPr>
  </w:style>
  <w:style w:type="character" w:customStyle="1" w:styleId="30">
    <w:name w:val="Заголовок 3 Знак"/>
    <w:link w:val="3"/>
    <w:uiPriority w:val="9"/>
    <w:semiHidden/>
    <w:rsid w:val="004B29EE"/>
    <w:rPr>
      <w:rFonts w:ascii="Cambria" w:eastAsia="Times New Roman" w:hAnsi="Cambria" w:cs="Times New Roman"/>
      <w:b/>
      <w:bCs/>
      <w:sz w:val="26"/>
      <w:szCs w:val="26"/>
    </w:rPr>
  </w:style>
  <w:style w:type="paragraph" w:styleId="a3">
    <w:name w:val="Title"/>
    <w:basedOn w:val="a"/>
    <w:link w:val="a4"/>
    <w:uiPriority w:val="99"/>
    <w:qFormat/>
    <w:rsid w:val="005412F6"/>
    <w:pPr>
      <w:jc w:val="center"/>
    </w:pPr>
    <w:rPr>
      <w:b/>
      <w:sz w:val="30"/>
    </w:rPr>
  </w:style>
  <w:style w:type="character" w:customStyle="1" w:styleId="a4">
    <w:name w:val="Название Знак"/>
    <w:link w:val="a3"/>
    <w:uiPriority w:val="10"/>
    <w:rsid w:val="004B29EE"/>
    <w:rPr>
      <w:rFonts w:ascii="Cambria" w:eastAsia="Times New Roman" w:hAnsi="Cambria" w:cs="Times New Roman"/>
      <w:b/>
      <w:bCs/>
      <w:kern w:val="28"/>
      <w:sz w:val="32"/>
      <w:szCs w:val="32"/>
    </w:rPr>
  </w:style>
  <w:style w:type="paragraph" w:styleId="a5">
    <w:name w:val="Body Text"/>
    <w:basedOn w:val="a"/>
    <w:link w:val="a6"/>
    <w:uiPriority w:val="99"/>
    <w:rsid w:val="005412F6"/>
    <w:pPr>
      <w:jc w:val="both"/>
    </w:pPr>
    <w:rPr>
      <w:sz w:val="28"/>
    </w:rPr>
  </w:style>
  <w:style w:type="character" w:customStyle="1" w:styleId="a6">
    <w:name w:val="Основной текст Знак"/>
    <w:link w:val="a5"/>
    <w:uiPriority w:val="99"/>
    <w:semiHidden/>
    <w:rsid w:val="004B29EE"/>
    <w:rPr>
      <w:sz w:val="20"/>
      <w:szCs w:val="20"/>
    </w:rPr>
  </w:style>
  <w:style w:type="paragraph" w:customStyle="1" w:styleId="21">
    <w:name w:val="Основной текст 21"/>
    <w:basedOn w:val="a"/>
    <w:uiPriority w:val="99"/>
    <w:rsid w:val="005412F6"/>
    <w:pPr>
      <w:ind w:firstLine="720"/>
      <w:jc w:val="both"/>
    </w:pPr>
    <w:rPr>
      <w:sz w:val="28"/>
    </w:rPr>
  </w:style>
  <w:style w:type="paragraph" w:styleId="a7">
    <w:name w:val="Body Text Indent"/>
    <w:basedOn w:val="a"/>
    <w:link w:val="a8"/>
    <w:uiPriority w:val="99"/>
    <w:rsid w:val="005412F6"/>
    <w:pPr>
      <w:ind w:firstLine="720"/>
      <w:jc w:val="both"/>
    </w:pPr>
    <w:rPr>
      <w:sz w:val="26"/>
    </w:rPr>
  </w:style>
  <w:style w:type="character" w:customStyle="1" w:styleId="a8">
    <w:name w:val="Основной текст с отступом Знак"/>
    <w:link w:val="a7"/>
    <w:uiPriority w:val="99"/>
    <w:semiHidden/>
    <w:rsid w:val="004B29EE"/>
    <w:rPr>
      <w:sz w:val="20"/>
      <w:szCs w:val="20"/>
    </w:rPr>
  </w:style>
  <w:style w:type="paragraph" w:styleId="22">
    <w:name w:val="Body Text 2"/>
    <w:basedOn w:val="a"/>
    <w:link w:val="23"/>
    <w:uiPriority w:val="99"/>
    <w:rsid w:val="005412F6"/>
    <w:pPr>
      <w:jc w:val="both"/>
    </w:pPr>
    <w:rPr>
      <w:sz w:val="26"/>
    </w:rPr>
  </w:style>
  <w:style w:type="character" w:customStyle="1" w:styleId="23">
    <w:name w:val="Основной текст 2 Знак"/>
    <w:link w:val="22"/>
    <w:uiPriority w:val="99"/>
    <w:semiHidden/>
    <w:rsid w:val="004B29EE"/>
    <w:rPr>
      <w:sz w:val="20"/>
      <w:szCs w:val="20"/>
    </w:rPr>
  </w:style>
  <w:style w:type="paragraph" w:styleId="a9">
    <w:name w:val="header"/>
    <w:basedOn w:val="a"/>
    <w:link w:val="aa"/>
    <w:uiPriority w:val="99"/>
    <w:rsid w:val="005412F6"/>
    <w:pPr>
      <w:tabs>
        <w:tab w:val="center" w:pos="4153"/>
        <w:tab w:val="right" w:pos="8306"/>
      </w:tabs>
    </w:pPr>
  </w:style>
  <w:style w:type="character" w:customStyle="1" w:styleId="aa">
    <w:name w:val="Верхний колонтитул Знак"/>
    <w:link w:val="a9"/>
    <w:uiPriority w:val="99"/>
    <w:semiHidden/>
    <w:rsid w:val="004B29EE"/>
    <w:rPr>
      <w:sz w:val="20"/>
      <w:szCs w:val="20"/>
    </w:rPr>
  </w:style>
  <w:style w:type="character" w:styleId="ab">
    <w:name w:val="page number"/>
    <w:uiPriority w:val="99"/>
    <w:rsid w:val="005412F6"/>
    <w:rPr>
      <w:rFonts w:cs="Times New Roman"/>
    </w:rPr>
  </w:style>
  <w:style w:type="paragraph" w:styleId="ac">
    <w:name w:val="List Paragraph"/>
    <w:basedOn w:val="a"/>
    <w:uiPriority w:val="99"/>
    <w:qFormat/>
    <w:rsid w:val="000B1A5A"/>
    <w:pPr>
      <w:ind w:left="720"/>
      <w:contextualSpacing/>
    </w:pPr>
  </w:style>
  <w:style w:type="character" w:customStyle="1" w:styleId="ad">
    <w:name w:val="Основной текст_"/>
    <w:link w:val="11"/>
    <w:uiPriority w:val="99"/>
    <w:locked/>
    <w:rsid w:val="002E251C"/>
    <w:rPr>
      <w:rFonts w:cs="Times New Roman"/>
      <w:shd w:val="clear" w:color="auto" w:fill="FFFFFF"/>
    </w:rPr>
  </w:style>
  <w:style w:type="paragraph" w:customStyle="1" w:styleId="11">
    <w:name w:val="Основной текст1"/>
    <w:basedOn w:val="a"/>
    <w:link w:val="ad"/>
    <w:uiPriority w:val="99"/>
    <w:rsid w:val="002E251C"/>
    <w:pPr>
      <w:shd w:val="clear" w:color="auto" w:fill="FFFFFF"/>
      <w:spacing w:before="600" w:after="480" w:line="274" w:lineRule="exact"/>
    </w:pPr>
  </w:style>
  <w:style w:type="character" w:customStyle="1" w:styleId="24">
    <w:name w:val="Основной текст (2)_"/>
    <w:link w:val="25"/>
    <w:uiPriority w:val="99"/>
    <w:locked/>
    <w:rsid w:val="002E251C"/>
    <w:rPr>
      <w:rFonts w:cs="Times New Roman"/>
      <w:sz w:val="25"/>
      <w:szCs w:val="25"/>
      <w:shd w:val="clear" w:color="auto" w:fill="FFFFFF"/>
    </w:rPr>
  </w:style>
  <w:style w:type="paragraph" w:customStyle="1" w:styleId="25">
    <w:name w:val="Основной текст (2)"/>
    <w:basedOn w:val="a"/>
    <w:link w:val="24"/>
    <w:uiPriority w:val="99"/>
    <w:rsid w:val="002E251C"/>
    <w:pPr>
      <w:shd w:val="clear" w:color="auto" w:fill="FFFFFF"/>
      <w:spacing w:after="480" w:line="322" w:lineRule="exact"/>
      <w:jc w:val="center"/>
    </w:pPr>
    <w:rPr>
      <w:sz w:val="25"/>
      <w:szCs w:val="25"/>
    </w:rPr>
  </w:style>
  <w:style w:type="character" w:customStyle="1" w:styleId="211pt">
    <w:name w:val="Основной текст (2) + 11 pt"/>
    <w:aliases w:val="Интервал 0 pt"/>
    <w:uiPriority w:val="99"/>
    <w:rsid w:val="002E251C"/>
    <w:rPr>
      <w:rFonts w:cs="Times New Roman"/>
      <w:spacing w:val="10"/>
      <w:sz w:val="22"/>
      <w:szCs w:val="22"/>
      <w:shd w:val="clear" w:color="auto" w:fill="FFFFFF"/>
    </w:rPr>
  </w:style>
  <w:style w:type="paragraph" w:customStyle="1" w:styleId="31">
    <w:name w:val="Основной текст3"/>
    <w:basedOn w:val="a"/>
    <w:uiPriority w:val="99"/>
    <w:rsid w:val="007006F6"/>
    <w:pPr>
      <w:shd w:val="clear" w:color="auto" w:fill="FFFFFF"/>
      <w:spacing w:line="312" w:lineRule="exact"/>
      <w:jc w:val="right"/>
    </w:pPr>
    <w:rPr>
      <w:sz w:val="26"/>
      <w:szCs w:val="26"/>
    </w:rPr>
  </w:style>
  <w:style w:type="paragraph" w:styleId="ae">
    <w:name w:val="footer"/>
    <w:basedOn w:val="a"/>
    <w:link w:val="af"/>
    <w:uiPriority w:val="99"/>
    <w:unhideWhenUsed/>
    <w:rsid w:val="00327291"/>
    <w:pPr>
      <w:tabs>
        <w:tab w:val="center" w:pos="4677"/>
        <w:tab w:val="right" w:pos="9355"/>
      </w:tabs>
    </w:pPr>
  </w:style>
  <w:style w:type="character" w:customStyle="1" w:styleId="af">
    <w:name w:val="Нижний колонтитул Знак"/>
    <w:link w:val="ae"/>
    <w:uiPriority w:val="99"/>
    <w:rsid w:val="00327291"/>
    <w:rPr>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31</TotalTime>
  <Pages>3</Pages>
  <Words>861</Words>
  <Characters>4911</Characters>
  <Application>Microsoft Office Word</Application>
  <DocSecurity>0</DocSecurity>
  <Lines>40</Lines>
  <Paragraphs>11</Paragraphs>
  <ScaleCrop>false</ScaleCrop>
  <Company>Компьютер Клуб тел.36-82-00</Company>
  <LinksUpToDate>false</LinksUpToDate>
  <CharactersWithSpaces>5761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РФ</dc:title>
  <dc:subject>JOГO JARDIM x8?! PORRA! DIA 8 VOTA NГO!</dc:subject>
  <dc:creator>VOTA NГO А REGIONALIZAЗГO! SIM AO REFORЗO DO MUNICIPALISMO!</dc:creator>
  <cp:keywords/>
  <dc:description>A REGIONALIZAЗГO Й UM ERRO COLOSSAL!</dc:description>
  <cp:lastModifiedBy>Екатерина</cp:lastModifiedBy>
  <cp:revision>19</cp:revision>
  <cp:lastPrinted>2017-08-31T01:07:00Z</cp:lastPrinted>
  <dcterms:created xsi:type="dcterms:W3CDTF">2018-02-05T04:08:00Z</dcterms:created>
  <dcterms:modified xsi:type="dcterms:W3CDTF">2018-02-19T06:12:00Z</dcterms:modified>
</cp:coreProperties>
</file>