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3F7" w:rsidRPr="00A06D5C" w:rsidRDefault="004373F7" w:rsidP="004373F7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70C0"/>
          <w:kern w:val="36"/>
          <w:sz w:val="26"/>
          <w:szCs w:val="26"/>
          <w:lang w:eastAsia="ru-RU"/>
        </w:rPr>
      </w:pPr>
      <w:bookmarkStart w:id="0" w:name="_GoBack"/>
      <w:r w:rsidRPr="00A06D5C">
        <w:rPr>
          <w:rFonts w:ascii="Times New Roman" w:eastAsia="Times New Roman" w:hAnsi="Times New Roman" w:cs="Times New Roman"/>
          <w:b/>
          <w:color w:val="0070C0"/>
          <w:kern w:val="36"/>
          <w:sz w:val="26"/>
          <w:szCs w:val="26"/>
          <w:lang w:eastAsia="ru-RU"/>
        </w:rPr>
        <w:t>Патентная система пользуется популярностью у иркутских предпринимателей</w:t>
      </w:r>
      <w:bookmarkEnd w:id="0"/>
    </w:p>
    <w:p w:rsidR="004373F7" w:rsidRPr="00A06D5C" w:rsidRDefault="004373F7" w:rsidP="004373F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Патентная система налогообложения (</w:t>
      </w:r>
      <w:hyperlink r:id="rId6" w:tgtFrame="_blank" w:history="1">
        <w:r w:rsidRPr="004373F7">
          <w:rPr>
            <w:rFonts w:ascii="Times New Roman" w:eastAsia="Times New Roman" w:hAnsi="Times New Roman" w:cs="Times New Roman"/>
            <w:color w:val="0066B3"/>
            <w:sz w:val="26"/>
            <w:szCs w:val="26"/>
            <w:u w:val="single"/>
            <w:lang w:eastAsia="ru-RU"/>
          </w:rPr>
          <w:t>ПСН</w:t>
        </w:r>
      </w:hyperlink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) востребована среди предпринимателей Иркутской области. Около 22,7 тысячи (30%) индивидуальных предпринимателей выбрали этот режим для ведения бизнеса. Такой выбор обусловлен простотой и эффективностью системы. Переход на патент дает определенные преимущества:</w:t>
      </w:r>
    </w:p>
    <w:p w:rsidR="004373F7" w:rsidRPr="00A06D5C" w:rsidRDefault="004373F7" w:rsidP="004373F7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отсутствует необходимость представлять отчетность;</w:t>
      </w:r>
    </w:p>
    <w:p w:rsidR="004373F7" w:rsidRPr="00A06D5C" w:rsidRDefault="004373F7" w:rsidP="004373F7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нет нужды платить НДС, НДФЛ (для доходов по ПСН) и налог на имущество, используемое в бизнесе;</w:t>
      </w:r>
    </w:p>
    <w:p w:rsidR="004373F7" w:rsidRPr="00A06D5C" w:rsidRDefault="004373F7" w:rsidP="004373F7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возможность приобрести патент сроком от 1 месяца до года, позволяя гибко управлять финансами.</w:t>
      </w:r>
    </w:p>
    <w:p w:rsidR="004373F7" w:rsidRPr="00A06D5C" w:rsidRDefault="004373F7" w:rsidP="004373F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 xml:space="preserve">Все это позволяет бизнесмену легко планировать свои налоговые расходы и минимизировать административную нагрузку. Однако есть важное условие: соблюдение лимита по доходам (не более 60 </w:t>
      </w:r>
      <w:proofErr w:type="gramStart"/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млн</w:t>
      </w:r>
      <w:proofErr w:type="gramEnd"/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 xml:space="preserve"> рублей) и численности работников (не более 15 человек).</w:t>
      </w:r>
    </w:p>
    <w:p w:rsidR="004373F7" w:rsidRPr="00A06D5C" w:rsidRDefault="004373F7" w:rsidP="004373F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</w:p>
    <w:p w:rsidR="004373F7" w:rsidRPr="00A06D5C" w:rsidRDefault="004373F7" w:rsidP="004373F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Наиболее распространенные сферы деятельности, пользующиеся патентной системой в регионе:</w:t>
      </w:r>
    </w:p>
    <w:p w:rsidR="004373F7" w:rsidRPr="00A06D5C" w:rsidRDefault="004373F7" w:rsidP="004373F7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розничная торговля (включая торговлю через стационарные точки);</w:t>
      </w:r>
    </w:p>
    <w:p w:rsidR="004373F7" w:rsidRPr="00A06D5C" w:rsidRDefault="004373F7" w:rsidP="004373F7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транспортировка пассажиров и грузов автомобильным транспортом;</w:t>
      </w:r>
    </w:p>
    <w:p w:rsidR="004373F7" w:rsidRPr="00A06D5C" w:rsidRDefault="004373F7" w:rsidP="004373F7">
      <w:pPr>
        <w:numPr>
          <w:ilvl w:val="0"/>
          <w:numId w:val="6"/>
        </w:numPr>
        <w:shd w:val="clear" w:color="auto" w:fill="FFFFFF"/>
        <w:tabs>
          <w:tab w:val="left" w:pos="284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деятельность предприятий общественного питания.</w:t>
      </w:r>
    </w:p>
    <w:p w:rsidR="004373F7" w:rsidRPr="00A06D5C" w:rsidRDefault="004373F7" w:rsidP="004373F7">
      <w:pPr>
        <w:shd w:val="clear" w:color="auto" w:fill="FFFFFF"/>
        <w:tabs>
          <w:tab w:val="left" w:pos="284"/>
        </w:tabs>
        <w:spacing w:after="10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Для налогоплательщиков, планирующих переход на ПСН, функционирует сервис налоговой службы «</w:t>
      </w:r>
      <w:hyperlink r:id="rId7" w:tgtFrame="_blank" w:history="1">
        <w:r w:rsidRPr="004373F7">
          <w:rPr>
            <w:rFonts w:ascii="Times New Roman" w:eastAsia="Times New Roman" w:hAnsi="Times New Roman" w:cs="Times New Roman"/>
            <w:color w:val="0066B3"/>
            <w:sz w:val="26"/>
            <w:szCs w:val="26"/>
            <w:u w:val="single"/>
            <w:lang w:eastAsia="ru-RU"/>
          </w:rPr>
          <w:t>Налоговый калькулятор – Расчет стоимости патента</w:t>
        </w:r>
      </w:hyperlink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». Ресурс поможет заблаговременно рассчитать сумму налога к уплате для конкретного вида деятельности и региона.</w:t>
      </w:r>
    </w:p>
    <w:p w:rsidR="004373F7" w:rsidRPr="004373F7" w:rsidRDefault="004373F7" w:rsidP="004373F7">
      <w:pPr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3D07A1" w:rsidRPr="004373F7" w:rsidRDefault="003D07A1">
      <w:pPr>
        <w:rPr>
          <w:rFonts w:ascii="Times New Roman" w:hAnsi="Times New Roman" w:cs="Times New Roman"/>
          <w:sz w:val="26"/>
          <w:szCs w:val="26"/>
        </w:rPr>
      </w:pPr>
    </w:p>
    <w:sectPr w:rsidR="003D07A1" w:rsidRPr="00437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6F0E"/>
    <w:multiLevelType w:val="multilevel"/>
    <w:tmpl w:val="7ACE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6C1785"/>
    <w:multiLevelType w:val="multilevel"/>
    <w:tmpl w:val="16F63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A62B19"/>
    <w:multiLevelType w:val="multilevel"/>
    <w:tmpl w:val="2DAC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745FB4"/>
    <w:multiLevelType w:val="multilevel"/>
    <w:tmpl w:val="89F61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29788C"/>
    <w:multiLevelType w:val="multilevel"/>
    <w:tmpl w:val="E842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4B5C34"/>
    <w:multiLevelType w:val="multilevel"/>
    <w:tmpl w:val="012C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3F7"/>
    <w:rsid w:val="003D07A1"/>
    <w:rsid w:val="0043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atent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38/taxation/taxes/paten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Е.Б.</dc:creator>
  <cp:lastModifiedBy>Безручко Е.Б.</cp:lastModifiedBy>
  <cp:revision>1</cp:revision>
  <dcterms:created xsi:type="dcterms:W3CDTF">2025-09-16T03:34:00Z</dcterms:created>
  <dcterms:modified xsi:type="dcterms:W3CDTF">2025-09-16T03:44:00Z</dcterms:modified>
</cp:coreProperties>
</file>