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41F6" w:rsidRPr="00EA41F6" w:rsidRDefault="00DF62DD" w:rsidP="00EA41F6">
      <w:pPr>
        <w:suppressAutoHyphens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20</w:t>
      </w:r>
      <w:r w:rsidR="00EA41F6">
        <w:rPr>
          <w:rFonts w:ascii="Arial" w:hAnsi="Arial" w:cs="Arial"/>
          <w:b/>
          <w:sz w:val="32"/>
          <w:szCs w:val="32"/>
        </w:rPr>
        <w:t xml:space="preserve">.06.2024 г. № </w:t>
      </w:r>
      <w:r>
        <w:rPr>
          <w:rFonts w:ascii="Arial" w:hAnsi="Arial" w:cs="Arial"/>
          <w:b/>
          <w:sz w:val="32"/>
          <w:szCs w:val="32"/>
        </w:rPr>
        <w:t>39</w:t>
      </w:r>
    </w:p>
    <w:p w:rsidR="00EA41F6" w:rsidRPr="00EA41F6" w:rsidRDefault="00EA41F6" w:rsidP="00EA41F6">
      <w:pPr>
        <w:suppressAutoHyphens w:val="0"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EA41F6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EA41F6" w:rsidRPr="00EA41F6" w:rsidRDefault="00EA41F6" w:rsidP="00EA41F6">
      <w:pPr>
        <w:suppressAutoHyphens w:val="0"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EA41F6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EA41F6" w:rsidRPr="00EA41F6" w:rsidRDefault="00EA41F6" w:rsidP="00EA41F6">
      <w:pPr>
        <w:suppressAutoHyphens w:val="0"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EA41F6">
        <w:rPr>
          <w:rFonts w:ascii="Arial" w:eastAsia="Calibri" w:hAnsi="Arial" w:cs="Arial"/>
          <w:b/>
          <w:sz w:val="32"/>
          <w:szCs w:val="32"/>
        </w:rPr>
        <w:t>БРАТСКИЙ РАЙОН</w:t>
      </w:r>
    </w:p>
    <w:p w:rsidR="00EA41F6" w:rsidRPr="00EA41F6" w:rsidRDefault="00EA41F6" w:rsidP="00EA41F6">
      <w:pPr>
        <w:suppressAutoHyphens w:val="0"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EA41F6">
        <w:rPr>
          <w:rFonts w:ascii="Arial" w:eastAsia="Calibri" w:hAnsi="Arial" w:cs="Arial"/>
          <w:b/>
          <w:sz w:val="32"/>
          <w:szCs w:val="32"/>
        </w:rPr>
        <w:t>КАЛТУКСКОЕ МУНИЦИПАЛЬНОЕ ОБРАЗОВАНИЕ</w:t>
      </w:r>
    </w:p>
    <w:p w:rsidR="00EA41F6" w:rsidRPr="00EA41F6" w:rsidRDefault="00EA41F6" w:rsidP="00EA41F6">
      <w:pPr>
        <w:suppressAutoHyphens w:val="0"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АДМИНИСТРАЦИЯ</w:t>
      </w:r>
    </w:p>
    <w:p w:rsidR="00EA41F6" w:rsidRPr="00EA41F6" w:rsidRDefault="00EA41F6" w:rsidP="00EA41F6">
      <w:pPr>
        <w:suppressAutoHyphens w:val="0"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EA41F6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:rsidR="00EA41F6" w:rsidRPr="007C661A" w:rsidRDefault="00EA41F6">
      <w:pPr>
        <w:spacing w:after="0" w:line="240" w:lineRule="auto"/>
        <w:jc w:val="center"/>
        <w:rPr>
          <w:rFonts w:ascii="Arial" w:hAnsi="Arial" w:cs="Arial"/>
          <w:color w:val="000000"/>
          <w:sz w:val="32"/>
          <w:szCs w:val="32"/>
        </w:rPr>
      </w:pPr>
    </w:p>
    <w:p w:rsidR="006A4137" w:rsidRPr="007C661A" w:rsidRDefault="00EA41F6">
      <w:pPr>
        <w:spacing w:after="0" w:line="240" w:lineRule="auto"/>
        <w:jc w:val="center"/>
        <w:rPr>
          <w:rFonts w:ascii="Arial" w:hAnsi="Arial" w:cs="Arial"/>
          <w:color w:val="000000"/>
          <w:sz w:val="32"/>
          <w:szCs w:val="32"/>
        </w:rPr>
      </w:pPr>
      <w:r w:rsidRPr="007C661A">
        <w:rPr>
          <w:rFonts w:ascii="Arial" w:hAnsi="Arial" w:cs="Arial"/>
          <w:b/>
          <w:bCs/>
          <w:color w:val="000000"/>
          <w:sz w:val="32"/>
          <w:szCs w:val="32"/>
        </w:rPr>
        <w:t xml:space="preserve">ОБ УТВЕРЖДЕНИИ ПОРЯДКА </w:t>
      </w:r>
      <w:r w:rsidR="001925D4" w:rsidRPr="007C661A">
        <w:rPr>
          <w:rFonts w:ascii="Arial" w:hAnsi="Arial" w:cs="Arial"/>
          <w:b/>
          <w:bCs/>
          <w:color w:val="000000"/>
          <w:sz w:val="32"/>
          <w:szCs w:val="32"/>
        </w:rPr>
        <w:t>СОСТАВЛЕНИЯ И УТВЕРЖДЕНИЯ ОТЧЕТА О РЕЗУЛЬТАТАХ ДЕЯТЕЛЬНОСТИ МУНИЦИПАЛЬНЫХ УЧРЕЖДЕНИЙ, ПОДВЕДОМСТВЕННЫХ АДМИНИСТР</w:t>
      </w:r>
      <w:r w:rsidRPr="007C661A">
        <w:rPr>
          <w:rFonts w:ascii="Arial" w:hAnsi="Arial" w:cs="Arial"/>
          <w:b/>
          <w:bCs/>
          <w:color w:val="000000"/>
          <w:sz w:val="32"/>
          <w:szCs w:val="32"/>
        </w:rPr>
        <w:t xml:space="preserve">АЦИИ </w:t>
      </w:r>
      <w:r w:rsidR="009A281E">
        <w:rPr>
          <w:rFonts w:ascii="Arial" w:hAnsi="Arial" w:cs="Arial"/>
          <w:b/>
          <w:bCs/>
          <w:color w:val="000000"/>
          <w:sz w:val="32"/>
          <w:szCs w:val="32"/>
        </w:rPr>
        <w:t>КАЛТУКСКОГО</w:t>
      </w:r>
      <w:r w:rsidRPr="007C661A">
        <w:rPr>
          <w:rFonts w:ascii="Arial" w:hAnsi="Arial" w:cs="Arial"/>
          <w:b/>
          <w:bCs/>
          <w:color w:val="000000"/>
          <w:sz w:val="32"/>
          <w:szCs w:val="32"/>
        </w:rPr>
        <w:t xml:space="preserve"> СЕЛЬСКОГО ПОСЕЛЕНИЯ, </w:t>
      </w:r>
      <w:r w:rsidR="001925D4" w:rsidRPr="007C661A">
        <w:rPr>
          <w:rFonts w:ascii="Arial" w:hAnsi="Arial" w:cs="Arial"/>
          <w:b/>
          <w:bCs/>
          <w:color w:val="000000"/>
          <w:sz w:val="32"/>
          <w:szCs w:val="32"/>
        </w:rPr>
        <w:t>И ОБ ИСПОЛЬЗОВАНИИ ЗАКРЕПЛЕННОГО ЗА НИМИ МУНИЦИПАЛЬНОГО ИМУЩЕСТВА</w:t>
      </w:r>
    </w:p>
    <w:p w:rsidR="006A4137" w:rsidRDefault="006A4137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6A4137" w:rsidRDefault="001925D4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В соответствии с подпунктом 10 пункта 3.3 статьи 32 Феде</w:t>
      </w:r>
      <w:r w:rsidR="00EA41F6">
        <w:rPr>
          <w:rFonts w:ascii="Arial" w:hAnsi="Arial" w:cs="Arial"/>
          <w:color w:val="000000"/>
          <w:sz w:val="24"/>
          <w:szCs w:val="24"/>
        </w:rPr>
        <w:t xml:space="preserve">рального закона от 12.01.1996 N </w:t>
      </w:r>
      <w:r>
        <w:rPr>
          <w:rFonts w:ascii="Arial" w:hAnsi="Arial" w:cs="Arial"/>
          <w:color w:val="000000"/>
          <w:sz w:val="24"/>
          <w:szCs w:val="24"/>
        </w:rPr>
        <w:t>7-ФЗ «О некоммерческих организациях», Федеральным законом от 3 ноября 2006 г. N 174-</w:t>
      </w:r>
      <w:r w:rsidR="00EA41F6">
        <w:rPr>
          <w:rFonts w:ascii="Arial" w:hAnsi="Arial" w:cs="Arial"/>
          <w:color w:val="000000"/>
          <w:sz w:val="24"/>
          <w:szCs w:val="24"/>
        </w:rPr>
        <w:t>ФЗ «Об автономных учреждениях»,</w:t>
      </w:r>
      <w:r>
        <w:rPr>
          <w:rFonts w:ascii="Arial" w:hAnsi="Arial" w:cs="Arial"/>
          <w:color w:val="000000"/>
          <w:sz w:val="24"/>
          <w:szCs w:val="24"/>
        </w:rPr>
        <w:t xml:space="preserve"> Феде</w:t>
      </w:r>
      <w:r w:rsidR="00EA41F6">
        <w:rPr>
          <w:rFonts w:ascii="Arial" w:hAnsi="Arial" w:cs="Arial"/>
          <w:color w:val="000000"/>
          <w:sz w:val="24"/>
          <w:szCs w:val="24"/>
        </w:rPr>
        <w:t xml:space="preserve">ральным законом от 06.10.2003 N </w:t>
      </w:r>
      <w:r>
        <w:rPr>
          <w:rFonts w:ascii="Arial" w:hAnsi="Arial" w:cs="Arial"/>
          <w:color w:val="000000"/>
          <w:sz w:val="24"/>
          <w:szCs w:val="24"/>
        </w:rPr>
        <w:t>131-ФЗ «Об общих принципах организации местного самоуправления в Российской Федерации», приказом Минфина России от 2 ноября 2021 г. N 171н «Об утверждении Общих требований к порядку составления и утверждения отчета о результатах деятельности государственного (муниципального) учреждения и об использовании закрепленного за ним государственного (муниципального) имущества», руководствуясь У</w:t>
      </w:r>
      <w:r w:rsidR="00EA41F6">
        <w:rPr>
          <w:rFonts w:ascii="Arial" w:hAnsi="Arial" w:cs="Arial"/>
          <w:color w:val="000000"/>
          <w:sz w:val="24"/>
          <w:szCs w:val="24"/>
        </w:rPr>
        <w:t>ставом</w:t>
      </w:r>
      <w:r w:rsidR="009A281E">
        <w:rPr>
          <w:rFonts w:ascii="Arial" w:hAnsi="Arial" w:cs="Arial"/>
          <w:color w:val="000000"/>
          <w:sz w:val="24"/>
          <w:szCs w:val="24"/>
        </w:rPr>
        <w:t xml:space="preserve"> Калтукского</w:t>
      </w:r>
      <w:r>
        <w:rPr>
          <w:rFonts w:ascii="Arial" w:hAnsi="Arial" w:cs="Arial"/>
          <w:color w:val="000000"/>
          <w:sz w:val="24"/>
          <w:szCs w:val="24"/>
        </w:rPr>
        <w:t xml:space="preserve"> муниципального образования, администрация </w:t>
      </w:r>
      <w:r w:rsidR="009A281E">
        <w:rPr>
          <w:rFonts w:ascii="Arial" w:hAnsi="Arial" w:cs="Arial"/>
          <w:color w:val="000000"/>
          <w:sz w:val="24"/>
          <w:szCs w:val="24"/>
        </w:rPr>
        <w:t>Калтукского</w:t>
      </w:r>
      <w:r>
        <w:rPr>
          <w:rFonts w:ascii="Arial" w:hAnsi="Arial" w:cs="Arial"/>
          <w:color w:val="000000"/>
          <w:sz w:val="24"/>
          <w:szCs w:val="24"/>
        </w:rPr>
        <w:t xml:space="preserve"> сельского поселения,</w:t>
      </w:r>
    </w:p>
    <w:p w:rsidR="006A4137" w:rsidRDefault="006A4137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6A4137" w:rsidRPr="00505D69" w:rsidRDefault="001925D4">
      <w:pPr>
        <w:spacing w:after="0" w:line="240" w:lineRule="auto"/>
        <w:jc w:val="center"/>
        <w:rPr>
          <w:rFonts w:ascii="Arial" w:hAnsi="Arial" w:cs="Arial"/>
          <w:color w:val="000000"/>
          <w:sz w:val="30"/>
          <w:szCs w:val="30"/>
        </w:rPr>
      </w:pPr>
      <w:r w:rsidRPr="00505D69">
        <w:rPr>
          <w:rFonts w:ascii="Arial" w:hAnsi="Arial" w:cs="Arial"/>
          <w:b/>
          <w:bCs/>
          <w:color w:val="000000"/>
          <w:sz w:val="30"/>
          <w:szCs w:val="30"/>
        </w:rPr>
        <w:t>ПОСТАНОВЛЯЕТ:</w:t>
      </w:r>
    </w:p>
    <w:p w:rsidR="006A4137" w:rsidRDefault="006A4137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6A4137" w:rsidRDefault="001925D4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1. Утвердить Порядок составления и утверждения отчета о результатах деятельности муниципальных учреждений, подве</w:t>
      </w:r>
      <w:r w:rsidR="00EA41F6">
        <w:rPr>
          <w:rFonts w:ascii="Arial" w:hAnsi="Arial" w:cs="Arial"/>
          <w:color w:val="000000"/>
          <w:sz w:val="24"/>
          <w:szCs w:val="24"/>
        </w:rPr>
        <w:t xml:space="preserve">домственных администрации </w:t>
      </w:r>
      <w:r w:rsidR="009A281E">
        <w:rPr>
          <w:rFonts w:ascii="Arial" w:hAnsi="Arial" w:cs="Arial"/>
          <w:color w:val="000000"/>
          <w:sz w:val="24"/>
          <w:szCs w:val="24"/>
        </w:rPr>
        <w:t xml:space="preserve">Калтукского </w:t>
      </w:r>
      <w:r>
        <w:rPr>
          <w:rFonts w:ascii="Arial" w:hAnsi="Arial" w:cs="Arial"/>
          <w:color w:val="000000"/>
          <w:sz w:val="24"/>
          <w:szCs w:val="24"/>
        </w:rPr>
        <w:t>сельского п</w:t>
      </w:r>
      <w:r w:rsidR="00EA41F6">
        <w:rPr>
          <w:rFonts w:ascii="Arial" w:hAnsi="Arial" w:cs="Arial"/>
          <w:color w:val="000000"/>
          <w:sz w:val="24"/>
          <w:szCs w:val="24"/>
        </w:rPr>
        <w:t xml:space="preserve">оселения, </w:t>
      </w:r>
      <w:r>
        <w:rPr>
          <w:rFonts w:ascii="Arial" w:hAnsi="Arial" w:cs="Arial"/>
          <w:color w:val="000000"/>
          <w:sz w:val="24"/>
          <w:szCs w:val="24"/>
        </w:rPr>
        <w:t>и об использовании закрепленного за ними муниципального имущества (Приложение № 1).</w:t>
      </w:r>
    </w:p>
    <w:p w:rsidR="006A4137" w:rsidRDefault="001925D4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2. Утвердить рекомендуемые образцы сведений, включаемых в отчет о результатах деятельности муниципального учреждения, подведомственного администрации </w:t>
      </w:r>
      <w:r w:rsidR="009A281E">
        <w:rPr>
          <w:rFonts w:ascii="Arial" w:hAnsi="Arial" w:cs="Arial"/>
          <w:color w:val="000000"/>
          <w:sz w:val="24"/>
          <w:szCs w:val="24"/>
        </w:rPr>
        <w:t>Калтукского</w:t>
      </w:r>
      <w:r>
        <w:rPr>
          <w:rFonts w:ascii="Arial" w:hAnsi="Arial" w:cs="Arial"/>
          <w:color w:val="000000"/>
          <w:sz w:val="24"/>
          <w:szCs w:val="24"/>
        </w:rPr>
        <w:t xml:space="preserve"> сельского поселения и об использовании закрепленного за ним муниципального имущества (Приложение № 2).</w:t>
      </w:r>
    </w:p>
    <w:p w:rsidR="006A4137" w:rsidRDefault="001925D4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3. Настоящее постановление распространяет свое действие на правоотношения, возникшие с 1 января 2024 года, и применяется, начиная с представления отчета за 2023 год.</w:t>
      </w:r>
    </w:p>
    <w:p w:rsidR="009A281E" w:rsidRDefault="009A281E" w:rsidP="009A281E">
      <w:pPr>
        <w:spacing w:after="0" w:line="240" w:lineRule="auto"/>
        <w:ind w:firstLine="709"/>
        <w:rPr>
          <w:rFonts w:ascii="Arial" w:hAnsi="Arial" w:cs="Arial"/>
          <w:color w:val="000000"/>
          <w:sz w:val="24"/>
          <w:szCs w:val="24"/>
        </w:rPr>
      </w:pPr>
    </w:p>
    <w:p w:rsidR="009A281E" w:rsidRDefault="009A281E" w:rsidP="009A281E">
      <w:pPr>
        <w:spacing w:after="0" w:line="240" w:lineRule="auto"/>
        <w:ind w:firstLine="709"/>
        <w:rPr>
          <w:rFonts w:ascii="Arial" w:hAnsi="Arial" w:cs="Arial"/>
          <w:color w:val="000000"/>
          <w:sz w:val="24"/>
          <w:szCs w:val="24"/>
        </w:rPr>
      </w:pPr>
    </w:p>
    <w:p w:rsidR="009A281E" w:rsidRDefault="009A281E" w:rsidP="009A281E">
      <w:pPr>
        <w:spacing w:after="0" w:line="240" w:lineRule="auto"/>
        <w:ind w:firstLine="709"/>
        <w:rPr>
          <w:rFonts w:ascii="Arial" w:hAnsi="Arial" w:cs="Arial"/>
          <w:color w:val="000000"/>
          <w:sz w:val="24"/>
          <w:szCs w:val="24"/>
        </w:rPr>
      </w:pPr>
    </w:p>
    <w:p w:rsidR="009A281E" w:rsidRDefault="009A281E" w:rsidP="009A281E">
      <w:pPr>
        <w:spacing w:after="0" w:line="240" w:lineRule="auto"/>
        <w:ind w:firstLine="709"/>
        <w:rPr>
          <w:rFonts w:ascii="Arial" w:hAnsi="Arial" w:cs="Arial"/>
          <w:color w:val="000000"/>
          <w:sz w:val="24"/>
          <w:szCs w:val="24"/>
        </w:rPr>
      </w:pPr>
    </w:p>
    <w:p w:rsidR="009A281E" w:rsidRDefault="009A281E" w:rsidP="009A281E">
      <w:pPr>
        <w:spacing w:after="0" w:line="240" w:lineRule="auto"/>
        <w:ind w:firstLine="709"/>
        <w:rPr>
          <w:rFonts w:ascii="Arial" w:hAnsi="Arial" w:cs="Arial"/>
          <w:color w:val="000000"/>
          <w:sz w:val="24"/>
          <w:szCs w:val="24"/>
        </w:rPr>
      </w:pPr>
    </w:p>
    <w:p w:rsidR="009A281E" w:rsidRPr="009A281E" w:rsidRDefault="009A281E" w:rsidP="009A281E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lastRenderedPageBreak/>
        <w:t>4</w:t>
      </w:r>
      <w:r w:rsidRPr="009A281E">
        <w:rPr>
          <w:rFonts w:ascii="Arial" w:hAnsi="Arial" w:cs="Arial"/>
          <w:color w:val="000000"/>
          <w:sz w:val="24"/>
          <w:szCs w:val="24"/>
        </w:rPr>
        <w:t>. Настоящее постановление подлежит официальному опубликованию в информационном бюллетене Калтукского муниципального образования и размещению на сайте администрации Калтукского сельского поселения.</w:t>
      </w:r>
    </w:p>
    <w:p w:rsidR="009A281E" w:rsidRPr="009A281E" w:rsidRDefault="009A281E" w:rsidP="009A281E">
      <w:pPr>
        <w:spacing w:after="0" w:line="240" w:lineRule="auto"/>
        <w:ind w:firstLine="709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5</w:t>
      </w:r>
      <w:r w:rsidRPr="009A281E">
        <w:rPr>
          <w:rFonts w:ascii="Arial" w:hAnsi="Arial" w:cs="Arial"/>
          <w:color w:val="000000"/>
          <w:sz w:val="24"/>
          <w:szCs w:val="24"/>
        </w:rPr>
        <w:t>. Контроль за исполнением настоящего постановления оставляю за собой.</w:t>
      </w:r>
    </w:p>
    <w:p w:rsidR="009A281E" w:rsidRPr="009A281E" w:rsidRDefault="009A281E" w:rsidP="009A281E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9A281E" w:rsidRPr="009A281E" w:rsidRDefault="009A281E" w:rsidP="009A281E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9A281E" w:rsidRPr="009A281E" w:rsidRDefault="009A281E" w:rsidP="009A281E">
      <w:pPr>
        <w:spacing w:after="0" w:line="240" w:lineRule="auto"/>
        <w:rPr>
          <w:rFonts w:ascii="Arial" w:hAnsi="Arial" w:cs="Arial"/>
          <w:b/>
          <w:color w:val="000000"/>
          <w:sz w:val="24"/>
          <w:szCs w:val="24"/>
        </w:rPr>
      </w:pPr>
      <w:r w:rsidRPr="009A281E">
        <w:rPr>
          <w:rFonts w:ascii="Arial" w:hAnsi="Arial" w:cs="Arial"/>
          <w:b/>
          <w:color w:val="000000"/>
          <w:sz w:val="24"/>
          <w:szCs w:val="24"/>
        </w:rPr>
        <w:t xml:space="preserve">Глава Калтукского </w:t>
      </w:r>
    </w:p>
    <w:p w:rsidR="009A281E" w:rsidRPr="009A281E" w:rsidRDefault="009A281E" w:rsidP="009A281E">
      <w:pPr>
        <w:spacing w:after="0" w:line="240" w:lineRule="auto"/>
        <w:rPr>
          <w:rFonts w:ascii="Arial" w:hAnsi="Arial" w:cs="Arial"/>
          <w:b/>
          <w:color w:val="000000"/>
          <w:sz w:val="24"/>
          <w:szCs w:val="24"/>
        </w:rPr>
      </w:pPr>
      <w:r w:rsidRPr="009A281E">
        <w:rPr>
          <w:rFonts w:ascii="Arial" w:hAnsi="Arial" w:cs="Arial"/>
          <w:b/>
          <w:color w:val="000000"/>
          <w:sz w:val="24"/>
          <w:szCs w:val="24"/>
        </w:rPr>
        <w:t>муниципального образования</w:t>
      </w:r>
    </w:p>
    <w:p w:rsidR="006A4137" w:rsidRDefault="00DF62DD" w:rsidP="009A281E">
      <w:pPr>
        <w:spacing w:after="0" w:line="240" w:lineRule="auto"/>
        <w:rPr>
          <w:rFonts w:ascii="Arial" w:hAnsi="Arial" w:cs="Arial"/>
          <w:b/>
          <w:color w:val="000000"/>
          <w:sz w:val="24"/>
          <w:szCs w:val="24"/>
        </w:rPr>
      </w:pPr>
      <w:r w:rsidRPr="009A281E">
        <w:rPr>
          <w:rFonts w:ascii="Arial" w:hAnsi="Arial" w:cs="Arial"/>
          <w:b/>
          <w:color w:val="000000"/>
          <w:sz w:val="24"/>
          <w:szCs w:val="24"/>
        </w:rPr>
        <w:t>П.Ю.</w:t>
      </w:r>
      <w:r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="009A281E" w:rsidRPr="009A281E">
        <w:rPr>
          <w:rFonts w:ascii="Arial" w:hAnsi="Arial" w:cs="Arial"/>
          <w:b/>
          <w:color w:val="000000"/>
          <w:sz w:val="24"/>
          <w:szCs w:val="24"/>
        </w:rPr>
        <w:t xml:space="preserve">Большешапов </w:t>
      </w:r>
    </w:p>
    <w:p w:rsidR="009A281E" w:rsidRDefault="009A281E" w:rsidP="009A281E">
      <w:pPr>
        <w:spacing w:after="0" w:line="240" w:lineRule="auto"/>
        <w:rPr>
          <w:rFonts w:ascii="Arial" w:hAnsi="Arial" w:cs="Arial"/>
          <w:b/>
          <w:color w:val="000000"/>
          <w:sz w:val="24"/>
          <w:szCs w:val="24"/>
        </w:rPr>
      </w:pPr>
    </w:p>
    <w:p w:rsidR="009A281E" w:rsidRDefault="009A281E" w:rsidP="009A281E">
      <w:pPr>
        <w:spacing w:after="0" w:line="240" w:lineRule="auto"/>
        <w:rPr>
          <w:rFonts w:ascii="Arial" w:hAnsi="Arial" w:cs="Arial"/>
          <w:b/>
          <w:color w:val="000000"/>
          <w:sz w:val="24"/>
          <w:szCs w:val="24"/>
        </w:rPr>
      </w:pPr>
    </w:p>
    <w:p w:rsidR="009A281E" w:rsidRDefault="009A281E" w:rsidP="009A281E">
      <w:pPr>
        <w:spacing w:after="0" w:line="240" w:lineRule="auto"/>
        <w:rPr>
          <w:rFonts w:ascii="Arial" w:hAnsi="Arial" w:cs="Arial"/>
          <w:b/>
          <w:color w:val="000000"/>
          <w:sz w:val="24"/>
          <w:szCs w:val="24"/>
        </w:rPr>
      </w:pPr>
    </w:p>
    <w:p w:rsidR="009A281E" w:rsidRDefault="009A281E" w:rsidP="009A281E">
      <w:pPr>
        <w:spacing w:after="0" w:line="240" w:lineRule="auto"/>
        <w:rPr>
          <w:rFonts w:ascii="Arial" w:hAnsi="Arial" w:cs="Arial"/>
          <w:b/>
          <w:color w:val="000000"/>
          <w:sz w:val="24"/>
          <w:szCs w:val="24"/>
        </w:rPr>
      </w:pPr>
    </w:p>
    <w:p w:rsidR="009A281E" w:rsidRDefault="009A281E" w:rsidP="009A281E">
      <w:pPr>
        <w:spacing w:after="0" w:line="240" w:lineRule="auto"/>
        <w:rPr>
          <w:rFonts w:ascii="Arial" w:hAnsi="Arial" w:cs="Arial"/>
          <w:b/>
          <w:color w:val="000000"/>
          <w:sz w:val="24"/>
          <w:szCs w:val="24"/>
        </w:rPr>
      </w:pPr>
    </w:p>
    <w:p w:rsidR="009A281E" w:rsidRDefault="009A281E" w:rsidP="009A281E">
      <w:pPr>
        <w:spacing w:after="0" w:line="240" w:lineRule="auto"/>
        <w:rPr>
          <w:rFonts w:ascii="Arial" w:hAnsi="Arial" w:cs="Arial"/>
          <w:b/>
          <w:color w:val="000000"/>
          <w:sz w:val="24"/>
          <w:szCs w:val="24"/>
        </w:rPr>
      </w:pPr>
    </w:p>
    <w:p w:rsidR="009A281E" w:rsidRDefault="009A281E" w:rsidP="009A281E">
      <w:pPr>
        <w:spacing w:after="0" w:line="240" w:lineRule="auto"/>
        <w:rPr>
          <w:rFonts w:ascii="Arial" w:hAnsi="Arial" w:cs="Arial"/>
          <w:b/>
          <w:color w:val="000000"/>
          <w:sz w:val="24"/>
          <w:szCs w:val="24"/>
        </w:rPr>
      </w:pPr>
    </w:p>
    <w:p w:rsidR="009A281E" w:rsidRDefault="009A281E" w:rsidP="009A281E">
      <w:pPr>
        <w:spacing w:after="0" w:line="240" w:lineRule="auto"/>
        <w:rPr>
          <w:rFonts w:ascii="Arial" w:hAnsi="Arial" w:cs="Arial"/>
          <w:b/>
          <w:color w:val="000000"/>
          <w:sz w:val="24"/>
          <w:szCs w:val="24"/>
        </w:rPr>
      </w:pPr>
    </w:p>
    <w:p w:rsidR="009A281E" w:rsidRDefault="009A281E" w:rsidP="009A281E">
      <w:pPr>
        <w:spacing w:after="0" w:line="240" w:lineRule="auto"/>
        <w:rPr>
          <w:rFonts w:ascii="Arial" w:hAnsi="Arial" w:cs="Arial"/>
          <w:b/>
          <w:color w:val="000000"/>
          <w:sz w:val="24"/>
          <w:szCs w:val="24"/>
        </w:rPr>
      </w:pPr>
    </w:p>
    <w:p w:rsidR="009A281E" w:rsidRDefault="009A281E" w:rsidP="009A281E">
      <w:pPr>
        <w:spacing w:after="0" w:line="240" w:lineRule="auto"/>
        <w:rPr>
          <w:rFonts w:ascii="Arial" w:hAnsi="Arial" w:cs="Arial"/>
          <w:b/>
          <w:color w:val="000000"/>
          <w:sz w:val="24"/>
          <w:szCs w:val="24"/>
        </w:rPr>
      </w:pPr>
    </w:p>
    <w:p w:rsidR="009A281E" w:rsidRDefault="009A281E" w:rsidP="009A281E">
      <w:pPr>
        <w:spacing w:after="0" w:line="240" w:lineRule="auto"/>
        <w:rPr>
          <w:rFonts w:ascii="Arial" w:hAnsi="Arial" w:cs="Arial"/>
          <w:b/>
          <w:color w:val="000000"/>
          <w:sz w:val="24"/>
          <w:szCs w:val="24"/>
        </w:rPr>
      </w:pPr>
    </w:p>
    <w:p w:rsidR="009A281E" w:rsidRDefault="009A281E" w:rsidP="009A281E">
      <w:pPr>
        <w:spacing w:after="0" w:line="240" w:lineRule="auto"/>
        <w:rPr>
          <w:rFonts w:ascii="Arial" w:hAnsi="Arial" w:cs="Arial"/>
          <w:b/>
          <w:color w:val="000000"/>
          <w:sz w:val="24"/>
          <w:szCs w:val="24"/>
        </w:rPr>
      </w:pPr>
    </w:p>
    <w:p w:rsidR="009A281E" w:rsidRDefault="009A281E" w:rsidP="009A281E">
      <w:pPr>
        <w:spacing w:after="0" w:line="240" w:lineRule="auto"/>
        <w:rPr>
          <w:rFonts w:ascii="Arial" w:hAnsi="Arial" w:cs="Arial"/>
          <w:b/>
          <w:color w:val="000000"/>
          <w:sz w:val="24"/>
          <w:szCs w:val="24"/>
        </w:rPr>
      </w:pPr>
    </w:p>
    <w:p w:rsidR="009A281E" w:rsidRDefault="009A281E" w:rsidP="009A281E">
      <w:pPr>
        <w:spacing w:after="0" w:line="240" w:lineRule="auto"/>
        <w:rPr>
          <w:rFonts w:ascii="Arial" w:hAnsi="Arial" w:cs="Arial"/>
          <w:b/>
          <w:color w:val="000000"/>
          <w:sz w:val="24"/>
          <w:szCs w:val="24"/>
        </w:rPr>
      </w:pPr>
    </w:p>
    <w:p w:rsidR="009A281E" w:rsidRDefault="009A281E" w:rsidP="009A281E">
      <w:pPr>
        <w:spacing w:after="0" w:line="240" w:lineRule="auto"/>
        <w:rPr>
          <w:rFonts w:ascii="Arial" w:hAnsi="Arial" w:cs="Arial"/>
          <w:b/>
          <w:color w:val="000000"/>
          <w:sz w:val="24"/>
          <w:szCs w:val="24"/>
        </w:rPr>
      </w:pPr>
    </w:p>
    <w:p w:rsidR="009A281E" w:rsidRDefault="009A281E" w:rsidP="009A281E">
      <w:pPr>
        <w:spacing w:after="0" w:line="240" w:lineRule="auto"/>
        <w:rPr>
          <w:rFonts w:ascii="Arial" w:hAnsi="Arial" w:cs="Arial"/>
          <w:b/>
          <w:color w:val="000000"/>
          <w:sz w:val="24"/>
          <w:szCs w:val="24"/>
        </w:rPr>
      </w:pPr>
    </w:p>
    <w:p w:rsidR="009A281E" w:rsidRDefault="009A281E" w:rsidP="009A281E">
      <w:pPr>
        <w:spacing w:after="0" w:line="240" w:lineRule="auto"/>
        <w:rPr>
          <w:rFonts w:ascii="Arial" w:hAnsi="Arial" w:cs="Arial"/>
          <w:b/>
          <w:color w:val="000000"/>
          <w:sz w:val="24"/>
          <w:szCs w:val="24"/>
        </w:rPr>
      </w:pPr>
    </w:p>
    <w:p w:rsidR="009A281E" w:rsidRDefault="009A281E" w:rsidP="009A281E">
      <w:pPr>
        <w:spacing w:after="0" w:line="240" w:lineRule="auto"/>
        <w:rPr>
          <w:rFonts w:ascii="Arial" w:hAnsi="Arial" w:cs="Arial"/>
          <w:b/>
          <w:color w:val="000000"/>
          <w:sz w:val="24"/>
          <w:szCs w:val="24"/>
        </w:rPr>
      </w:pPr>
    </w:p>
    <w:p w:rsidR="009A281E" w:rsidRDefault="009A281E" w:rsidP="009A281E">
      <w:pPr>
        <w:spacing w:after="0" w:line="240" w:lineRule="auto"/>
        <w:rPr>
          <w:rFonts w:ascii="Arial" w:hAnsi="Arial" w:cs="Arial"/>
          <w:b/>
          <w:color w:val="000000"/>
          <w:sz w:val="24"/>
          <w:szCs w:val="24"/>
        </w:rPr>
      </w:pPr>
    </w:p>
    <w:p w:rsidR="009A281E" w:rsidRDefault="009A281E" w:rsidP="009A281E">
      <w:pPr>
        <w:spacing w:after="0" w:line="240" w:lineRule="auto"/>
        <w:rPr>
          <w:rFonts w:ascii="Arial" w:hAnsi="Arial" w:cs="Arial"/>
          <w:b/>
          <w:color w:val="000000"/>
          <w:sz w:val="24"/>
          <w:szCs w:val="24"/>
        </w:rPr>
      </w:pPr>
    </w:p>
    <w:p w:rsidR="009A281E" w:rsidRDefault="009A281E" w:rsidP="009A281E">
      <w:pPr>
        <w:spacing w:after="0" w:line="240" w:lineRule="auto"/>
        <w:rPr>
          <w:rFonts w:ascii="Arial" w:hAnsi="Arial" w:cs="Arial"/>
          <w:b/>
          <w:color w:val="000000"/>
          <w:sz w:val="24"/>
          <w:szCs w:val="24"/>
        </w:rPr>
      </w:pPr>
    </w:p>
    <w:p w:rsidR="009A281E" w:rsidRDefault="009A281E" w:rsidP="009A281E">
      <w:pPr>
        <w:spacing w:after="0" w:line="240" w:lineRule="auto"/>
        <w:rPr>
          <w:rFonts w:ascii="Arial" w:hAnsi="Arial" w:cs="Arial"/>
          <w:b/>
          <w:color w:val="000000"/>
          <w:sz w:val="24"/>
          <w:szCs w:val="24"/>
        </w:rPr>
      </w:pPr>
    </w:p>
    <w:p w:rsidR="009A281E" w:rsidRDefault="009A281E" w:rsidP="009A281E">
      <w:pPr>
        <w:spacing w:after="0" w:line="240" w:lineRule="auto"/>
        <w:rPr>
          <w:rFonts w:ascii="Arial" w:hAnsi="Arial" w:cs="Arial"/>
          <w:b/>
          <w:color w:val="000000"/>
          <w:sz w:val="24"/>
          <w:szCs w:val="24"/>
        </w:rPr>
      </w:pPr>
    </w:p>
    <w:p w:rsidR="009A281E" w:rsidRDefault="009A281E" w:rsidP="009A281E">
      <w:pPr>
        <w:spacing w:after="0" w:line="240" w:lineRule="auto"/>
        <w:rPr>
          <w:rFonts w:ascii="Arial" w:hAnsi="Arial" w:cs="Arial"/>
          <w:b/>
          <w:color w:val="000000"/>
          <w:sz w:val="24"/>
          <w:szCs w:val="24"/>
        </w:rPr>
      </w:pPr>
    </w:p>
    <w:p w:rsidR="009A281E" w:rsidRDefault="009A281E" w:rsidP="009A281E">
      <w:pPr>
        <w:spacing w:after="0" w:line="240" w:lineRule="auto"/>
        <w:rPr>
          <w:rFonts w:ascii="Arial" w:hAnsi="Arial" w:cs="Arial"/>
          <w:b/>
          <w:color w:val="000000"/>
          <w:sz w:val="24"/>
          <w:szCs w:val="24"/>
        </w:rPr>
      </w:pPr>
    </w:p>
    <w:p w:rsidR="009A281E" w:rsidRDefault="009A281E" w:rsidP="009A281E">
      <w:pPr>
        <w:spacing w:after="0" w:line="240" w:lineRule="auto"/>
        <w:rPr>
          <w:rFonts w:ascii="Arial" w:hAnsi="Arial" w:cs="Arial"/>
          <w:b/>
          <w:color w:val="000000"/>
          <w:sz w:val="24"/>
          <w:szCs w:val="24"/>
        </w:rPr>
      </w:pPr>
    </w:p>
    <w:p w:rsidR="009A281E" w:rsidRDefault="009A281E" w:rsidP="009A281E">
      <w:pPr>
        <w:spacing w:after="0" w:line="240" w:lineRule="auto"/>
        <w:rPr>
          <w:rFonts w:ascii="Arial" w:hAnsi="Arial" w:cs="Arial"/>
          <w:b/>
          <w:color w:val="000000"/>
          <w:sz w:val="24"/>
          <w:szCs w:val="24"/>
        </w:rPr>
      </w:pPr>
    </w:p>
    <w:p w:rsidR="009A281E" w:rsidRDefault="009A281E" w:rsidP="009A281E">
      <w:pPr>
        <w:spacing w:after="0" w:line="240" w:lineRule="auto"/>
        <w:rPr>
          <w:rFonts w:ascii="Arial" w:hAnsi="Arial" w:cs="Arial"/>
          <w:b/>
          <w:color w:val="000000"/>
          <w:sz w:val="24"/>
          <w:szCs w:val="24"/>
        </w:rPr>
      </w:pPr>
    </w:p>
    <w:p w:rsidR="009A281E" w:rsidRDefault="009A281E" w:rsidP="009A281E">
      <w:pPr>
        <w:spacing w:after="0" w:line="240" w:lineRule="auto"/>
        <w:rPr>
          <w:rFonts w:ascii="Arial" w:hAnsi="Arial" w:cs="Arial"/>
          <w:b/>
          <w:color w:val="000000"/>
          <w:sz w:val="24"/>
          <w:szCs w:val="24"/>
        </w:rPr>
      </w:pPr>
    </w:p>
    <w:p w:rsidR="009A281E" w:rsidRDefault="009A281E" w:rsidP="009A281E">
      <w:pPr>
        <w:spacing w:after="0" w:line="240" w:lineRule="auto"/>
        <w:rPr>
          <w:rFonts w:ascii="Arial" w:hAnsi="Arial" w:cs="Arial"/>
          <w:b/>
          <w:color w:val="000000"/>
          <w:sz w:val="24"/>
          <w:szCs w:val="24"/>
        </w:rPr>
      </w:pPr>
    </w:p>
    <w:p w:rsidR="009A281E" w:rsidRDefault="009A281E" w:rsidP="009A281E">
      <w:pPr>
        <w:spacing w:after="0" w:line="240" w:lineRule="auto"/>
        <w:rPr>
          <w:rFonts w:ascii="Arial" w:hAnsi="Arial" w:cs="Arial"/>
          <w:b/>
          <w:color w:val="000000"/>
          <w:sz w:val="24"/>
          <w:szCs w:val="24"/>
        </w:rPr>
      </w:pPr>
    </w:p>
    <w:p w:rsidR="009A281E" w:rsidRDefault="009A281E" w:rsidP="009A281E">
      <w:pPr>
        <w:spacing w:after="0" w:line="240" w:lineRule="auto"/>
        <w:rPr>
          <w:rFonts w:ascii="Arial" w:hAnsi="Arial" w:cs="Arial"/>
          <w:b/>
          <w:color w:val="000000"/>
          <w:sz w:val="24"/>
          <w:szCs w:val="24"/>
        </w:rPr>
      </w:pPr>
    </w:p>
    <w:p w:rsidR="009A281E" w:rsidRDefault="009A281E" w:rsidP="009A281E">
      <w:pPr>
        <w:spacing w:after="0" w:line="240" w:lineRule="auto"/>
        <w:rPr>
          <w:rFonts w:ascii="Arial" w:hAnsi="Arial" w:cs="Arial"/>
          <w:b/>
          <w:color w:val="000000"/>
          <w:sz w:val="24"/>
          <w:szCs w:val="24"/>
        </w:rPr>
      </w:pPr>
    </w:p>
    <w:p w:rsidR="009A281E" w:rsidRDefault="009A281E" w:rsidP="009A281E">
      <w:pPr>
        <w:spacing w:after="0" w:line="240" w:lineRule="auto"/>
        <w:rPr>
          <w:rFonts w:ascii="Arial" w:hAnsi="Arial" w:cs="Arial"/>
          <w:b/>
          <w:color w:val="000000"/>
          <w:sz w:val="24"/>
          <w:szCs w:val="24"/>
        </w:rPr>
      </w:pPr>
    </w:p>
    <w:p w:rsidR="009A281E" w:rsidRDefault="009A281E" w:rsidP="009A281E">
      <w:pPr>
        <w:spacing w:after="0" w:line="240" w:lineRule="auto"/>
        <w:rPr>
          <w:rFonts w:ascii="Arial" w:hAnsi="Arial" w:cs="Arial"/>
          <w:b/>
          <w:color w:val="000000"/>
          <w:sz w:val="24"/>
          <w:szCs w:val="24"/>
        </w:rPr>
      </w:pPr>
    </w:p>
    <w:p w:rsidR="009A281E" w:rsidRDefault="009A281E" w:rsidP="009A281E">
      <w:pPr>
        <w:spacing w:after="0" w:line="240" w:lineRule="auto"/>
        <w:rPr>
          <w:rFonts w:ascii="Arial" w:hAnsi="Arial" w:cs="Arial"/>
          <w:b/>
          <w:color w:val="000000"/>
          <w:sz w:val="24"/>
          <w:szCs w:val="24"/>
        </w:rPr>
      </w:pPr>
    </w:p>
    <w:p w:rsidR="009A281E" w:rsidRDefault="009A281E" w:rsidP="009A281E">
      <w:pPr>
        <w:spacing w:after="0" w:line="240" w:lineRule="auto"/>
        <w:rPr>
          <w:rFonts w:ascii="Arial" w:hAnsi="Arial" w:cs="Arial"/>
          <w:b/>
          <w:color w:val="000000"/>
          <w:sz w:val="24"/>
          <w:szCs w:val="24"/>
        </w:rPr>
      </w:pPr>
    </w:p>
    <w:p w:rsidR="009A281E" w:rsidRDefault="009A281E" w:rsidP="009A281E">
      <w:pPr>
        <w:spacing w:after="0" w:line="240" w:lineRule="auto"/>
        <w:rPr>
          <w:rFonts w:ascii="Arial" w:hAnsi="Arial" w:cs="Arial"/>
          <w:b/>
          <w:color w:val="000000"/>
          <w:sz w:val="24"/>
          <w:szCs w:val="24"/>
        </w:rPr>
      </w:pPr>
    </w:p>
    <w:p w:rsidR="009A281E" w:rsidRDefault="009A281E" w:rsidP="009A281E">
      <w:pPr>
        <w:spacing w:after="0" w:line="240" w:lineRule="auto"/>
        <w:rPr>
          <w:rFonts w:ascii="Arial" w:hAnsi="Arial" w:cs="Arial"/>
          <w:b/>
          <w:color w:val="000000"/>
          <w:sz w:val="24"/>
          <w:szCs w:val="24"/>
        </w:rPr>
      </w:pPr>
    </w:p>
    <w:p w:rsidR="009A281E" w:rsidRDefault="009A281E" w:rsidP="009A281E">
      <w:pPr>
        <w:spacing w:after="0" w:line="240" w:lineRule="auto"/>
        <w:rPr>
          <w:rFonts w:ascii="Arial" w:hAnsi="Arial" w:cs="Arial"/>
          <w:b/>
          <w:color w:val="000000"/>
          <w:sz w:val="24"/>
          <w:szCs w:val="24"/>
        </w:rPr>
      </w:pPr>
    </w:p>
    <w:p w:rsidR="009A281E" w:rsidRDefault="009A281E" w:rsidP="009A281E">
      <w:pPr>
        <w:spacing w:after="0" w:line="240" w:lineRule="auto"/>
        <w:rPr>
          <w:rFonts w:ascii="Arial" w:hAnsi="Arial" w:cs="Arial"/>
          <w:b/>
          <w:color w:val="000000"/>
          <w:sz w:val="24"/>
          <w:szCs w:val="24"/>
        </w:rPr>
      </w:pPr>
    </w:p>
    <w:p w:rsidR="009A281E" w:rsidRDefault="009A281E" w:rsidP="009A281E">
      <w:pPr>
        <w:spacing w:after="0" w:line="240" w:lineRule="auto"/>
        <w:rPr>
          <w:rFonts w:ascii="Arial" w:hAnsi="Arial" w:cs="Arial"/>
          <w:b/>
          <w:color w:val="000000"/>
          <w:sz w:val="24"/>
          <w:szCs w:val="24"/>
        </w:rPr>
      </w:pPr>
    </w:p>
    <w:p w:rsidR="009A281E" w:rsidRPr="009A281E" w:rsidRDefault="009A281E" w:rsidP="009A281E">
      <w:pPr>
        <w:spacing w:after="0" w:line="240" w:lineRule="auto"/>
        <w:rPr>
          <w:rFonts w:ascii="Arial" w:hAnsi="Arial" w:cs="Arial"/>
          <w:b/>
          <w:color w:val="000000"/>
          <w:sz w:val="24"/>
          <w:szCs w:val="24"/>
        </w:rPr>
      </w:pPr>
    </w:p>
    <w:p w:rsidR="006A4137" w:rsidRDefault="001925D4" w:rsidP="009A281E">
      <w:pPr>
        <w:spacing w:after="0" w:line="240" w:lineRule="auto"/>
        <w:ind w:left="5670"/>
        <w:jc w:val="right"/>
        <w:rPr>
          <w:rFonts w:ascii="Courier New" w:hAnsi="Courier New" w:cs="Courier New"/>
          <w:color w:val="000000"/>
        </w:rPr>
      </w:pPr>
      <w:r>
        <w:rPr>
          <w:rFonts w:ascii="Courier New" w:hAnsi="Courier New" w:cs="Courier New"/>
          <w:color w:val="000000"/>
        </w:rPr>
        <w:lastRenderedPageBreak/>
        <w:t>Приложение № 1</w:t>
      </w:r>
    </w:p>
    <w:p w:rsidR="006A4137" w:rsidRDefault="001925D4" w:rsidP="009A281E">
      <w:pPr>
        <w:spacing w:after="0" w:line="240" w:lineRule="auto"/>
        <w:ind w:left="5670"/>
        <w:jc w:val="right"/>
        <w:rPr>
          <w:rFonts w:ascii="Arial" w:hAnsi="Arial" w:cs="Arial"/>
          <w:color w:val="000000"/>
          <w:sz w:val="24"/>
          <w:szCs w:val="24"/>
        </w:rPr>
      </w:pPr>
      <w:r>
        <w:rPr>
          <w:rFonts w:ascii="Courier New" w:hAnsi="Courier New" w:cs="Courier New"/>
          <w:color w:val="000000"/>
        </w:rPr>
        <w:t xml:space="preserve"> к постановлению</w:t>
      </w:r>
    </w:p>
    <w:p w:rsidR="006A4137" w:rsidRDefault="001925D4" w:rsidP="009A281E">
      <w:pPr>
        <w:spacing w:after="0" w:line="240" w:lineRule="auto"/>
        <w:ind w:left="5670"/>
        <w:jc w:val="right"/>
        <w:rPr>
          <w:rFonts w:ascii="Arial" w:hAnsi="Arial" w:cs="Arial"/>
          <w:color w:val="000000"/>
          <w:sz w:val="24"/>
          <w:szCs w:val="24"/>
        </w:rPr>
      </w:pPr>
      <w:r>
        <w:rPr>
          <w:rFonts w:ascii="Courier New" w:hAnsi="Courier New" w:cs="Courier New"/>
          <w:color w:val="000000"/>
        </w:rPr>
        <w:t xml:space="preserve">Администрации </w:t>
      </w:r>
      <w:r w:rsidR="009A281E">
        <w:rPr>
          <w:rFonts w:ascii="Courier New" w:hAnsi="Courier New" w:cs="Courier New"/>
          <w:color w:val="000000"/>
        </w:rPr>
        <w:t>Калтукского</w:t>
      </w:r>
      <w:r>
        <w:rPr>
          <w:rFonts w:ascii="Courier New" w:hAnsi="Courier New" w:cs="Courier New"/>
          <w:color w:val="000000"/>
        </w:rPr>
        <w:t xml:space="preserve"> сельского поселения</w:t>
      </w:r>
    </w:p>
    <w:p w:rsidR="006A4137" w:rsidRDefault="001925D4" w:rsidP="009A281E">
      <w:pPr>
        <w:spacing w:after="0" w:line="240" w:lineRule="auto"/>
        <w:ind w:left="5670"/>
        <w:jc w:val="right"/>
        <w:rPr>
          <w:rFonts w:ascii="Arial" w:hAnsi="Arial" w:cs="Arial"/>
          <w:color w:val="000000"/>
          <w:sz w:val="24"/>
          <w:szCs w:val="24"/>
        </w:rPr>
      </w:pPr>
      <w:r>
        <w:rPr>
          <w:rFonts w:ascii="Courier New" w:hAnsi="Courier New" w:cs="Courier New"/>
          <w:color w:val="000000"/>
        </w:rPr>
        <w:t xml:space="preserve">от </w:t>
      </w:r>
      <w:r w:rsidR="009A281E">
        <w:rPr>
          <w:rFonts w:ascii="Courier New" w:hAnsi="Courier New" w:cs="Courier New"/>
          <w:color w:val="000000"/>
        </w:rPr>
        <w:t>20.06.</w:t>
      </w:r>
      <w:r>
        <w:rPr>
          <w:rFonts w:ascii="Courier New" w:hAnsi="Courier New" w:cs="Courier New"/>
          <w:color w:val="000000"/>
        </w:rPr>
        <w:t xml:space="preserve">2024 г. № </w:t>
      </w:r>
      <w:r w:rsidR="00DF62DD">
        <w:rPr>
          <w:rFonts w:ascii="Courier New" w:hAnsi="Courier New" w:cs="Courier New"/>
          <w:color w:val="000000"/>
        </w:rPr>
        <w:t>39</w:t>
      </w:r>
    </w:p>
    <w:p w:rsidR="006A4137" w:rsidRDefault="006A4137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6A4137" w:rsidRPr="009A281E" w:rsidRDefault="001925D4">
      <w:pPr>
        <w:spacing w:after="0" w:line="240" w:lineRule="auto"/>
        <w:jc w:val="center"/>
        <w:rPr>
          <w:rFonts w:ascii="Arial" w:hAnsi="Arial" w:cs="Arial"/>
          <w:color w:val="000000"/>
          <w:sz w:val="30"/>
          <w:szCs w:val="30"/>
        </w:rPr>
      </w:pPr>
      <w:bookmarkStart w:id="0" w:name="P35"/>
      <w:bookmarkEnd w:id="0"/>
      <w:r w:rsidRPr="009A281E">
        <w:rPr>
          <w:rFonts w:ascii="Arial" w:hAnsi="Arial" w:cs="Arial"/>
          <w:b/>
          <w:bCs/>
          <w:color w:val="000000"/>
          <w:sz w:val="30"/>
          <w:szCs w:val="30"/>
        </w:rPr>
        <w:t xml:space="preserve">Порядок составления и утверждения отчета о результатах деятельности муниципальных учреждений, подведомственных администрации </w:t>
      </w:r>
      <w:r w:rsidR="009A281E">
        <w:rPr>
          <w:rFonts w:ascii="Arial" w:hAnsi="Arial" w:cs="Arial"/>
          <w:b/>
          <w:bCs/>
          <w:color w:val="000000"/>
          <w:sz w:val="30"/>
          <w:szCs w:val="30"/>
        </w:rPr>
        <w:t>Калтукского</w:t>
      </w:r>
      <w:r w:rsidRPr="009A281E">
        <w:rPr>
          <w:rFonts w:ascii="Arial" w:hAnsi="Arial" w:cs="Arial"/>
          <w:b/>
          <w:bCs/>
          <w:color w:val="000000"/>
          <w:sz w:val="30"/>
          <w:szCs w:val="30"/>
        </w:rPr>
        <w:t xml:space="preserve"> сельского поселения, и об использовании закрепленного за ними муниципального имущества</w:t>
      </w:r>
    </w:p>
    <w:p w:rsidR="006A4137" w:rsidRDefault="006A4137">
      <w:pPr>
        <w:spacing w:after="0" w:line="240" w:lineRule="auto"/>
        <w:ind w:left="720" w:firstLine="720"/>
        <w:jc w:val="center"/>
        <w:rPr>
          <w:rFonts w:ascii="Arial" w:hAnsi="Arial" w:cs="Arial"/>
          <w:color w:val="000000"/>
          <w:sz w:val="24"/>
          <w:szCs w:val="24"/>
        </w:rPr>
      </w:pPr>
    </w:p>
    <w:p w:rsidR="006A4137" w:rsidRDefault="001925D4">
      <w:pPr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I. Общие положения</w:t>
      </w:r>
    </w:p>
    <w:p w:rsidR="006A4137" w:rsidRDefault="006A4137">
      <w:pPr>
        <w:spacing w:after="0" w:line="240" w:lineRule="auto"/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</w:p>
    <w:p w:rsidR="006A4137" w:rsidRDefault="001925D4">
      <w:pPr>
        <w:spacing w:after="0" w:line="240" w:lineRule="auto"/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1. Настоящий Порядок разработан на основании Приказа Минфина России от 2 ноября 2021 г. N 171н «Об утверждении Общих требований к порядку составления и утверждения отчета о результатах деятельности государственного (муниципального) учреждения и об использовании закрепленного за ним государственного (муниципального) имущества» (далее – Общие требования) и устанавливает требования к составлению и утверждению отчета о результатах деятельности муниципальных учреждений,</w:t>
      </w:r>
      <w:r w:rsidR="00EA41F6">
        <w:rPr>
          <w:rFonts w:ascii="Arial" w:hAnsi="Arial" w:cs="Arial"/>
          <w:color w:val="000000"/>
          <w:sz w:val="24"/>
          <w:szCs w:val="24"/>
        </w:rPr>
        <w:t xml:space="preserve"> подведомственных администрации</w:t>
      </w:r>
      <w:r w:rsidR="009A281E">
        <w:rPr>
          <w:rFonts w:ascii="Arial" w:hAnsi="Arial" w:cs="Arial"/>
          <w:color w:val="000000"/>
          <w:sz w:val="24"/>
          <w:szCs w:val="24"/>
        </w:rPr>
        <w:t xml:space="preserve"> Калтукского</w:t>
      </w:r>
      <w:r>
        <w:rPr>
          <w:rFonts w:ascii="Arial" w:hAnsi="Arial" w:cs="Arial"/>
          <w:color w:val="000000"/>
          <w:sz w:val="24"/>
          <w:szCs w:val="24"/>
        </w:rPr>
        <w:t xml:space="preserve"> сельского поселения (далее соответственно -сельское поселение, учредитель) и об использовании закрепленного з</w:t>
      </w:r>
      <w:r w:rsidR="00EA41F6">
        <w:rPr>
          <w:rFonts w:ascii="Arial" w:hAnsi="Arial" w:cs="Arial"/>
          <w:color w:val="000000"/>
          <w:sz w:val="24"/>
          <w:szCs w:val="24"/>
        </w:rPr>
        <w:t xml:space="preserve">а ними муниципального имущества </w:t>
      </w:r>
      <w:r>
        <w:rPr>
          <w:rFonts w:ascii="Arial" w:hAnsi="Arial" w:cs="Arial"/>
          <w:color w:val="000000"/>
          <w:sz w:val="24"/>
          <w:szCs w:val="24"/>
        </w:rPr>
        <w:t>(далее - Отчет).</w:t>
      </w:r>
    </w:p>
    <w:p w:rsidR="006A4137" w:rsidRDefault="001925D4">
      <w:pPr>
        <w:spacing w:after="0" w:line="240" w:lineRule="auto"/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2. Отчет составляе</w:t>
      </w:r>
      <w:r w:rsidR="00EA41F6">
        <w:rPr>
          <w:rFonts w:ascii="Arial" w:hAnsi="Arial" w:cs="Arial"/>
          <w:color w:val="000000"/>
          <w:sz w:val="24"/>
          <w:szCs w:val="24"/>
        </w:rPr>
        <w:t xml:space="preserve">тся муниципальными учреждениями </w:t>
      </w:r>
      <w:r w:rsidR="009A281E" w:rsidRPr="009A281E">
        <w:rPr>
          <w:rFonts w:ascii="Arial" w:hAnsi="Arial" w:cs="Arial"/>
          <w:color w:val="000000"/>
          <w:sz w:val="24"/>
          <w:szCs w:val="24"/>
        </w:rPr>
        <w:t>Калтукского</w:t>
      </w:r>
      <w:r>
        <w:rPr>
          <w:rFonts w:ascii="Arial" w:hAnsi="Arial" w:cs="Arial"/>
          <w:color w:val="000000"/>
          <w:sz w:val="24"/>
          <w:szCs w:val="24"/>
        </w:rPr>
        <w:t xml:space="preserve"> се</w:t>
      </w:r>
      <w:r w:rsidR="00EA41F6">
        <w:rPr>
          <w:rFonts w:ascii="Arial" w:hAnsi="Arial" w:cs="Arial"/>
          <w:color w:val="000000"/>
          <w:sz w:val="24"/>
          <w:szCs w:val="24"/>
        </w:rPr>
        <w:t xml:space="preserve">льского поселения (автономными, бюджетными и казенными) </w:t>
      </w:r>
      <w:r>
        <w:rPr>
          <w:rFonts w:ascii="Arial" w:hAnsi="Arial" w:cs="Arial"/>
          <w:color w:val="000000"/>
          <w:sz w:val="24"/>
          <w:szCs w:val="24"/>
        </w:rPr>
        <w:t>(далее – муниципальные учреждения) в соответств</w:t>
      </w:r>
      <w:r w:rsidR="00EA41F6">
        <w:rPr>
          <w:rFonts w:ascii="Arial" w:hAnsi="Arial" w:cs="Arial"/>
          <w:color w:val="000000"/>
          <w:sz w:val="24"/>
          <w:szCs w:val="24"/>
        </w:rPr>
        <w:t xml:space="preserve">ии с </w:t>
      </w:r>
      <w:r>
        <w:rPr>
          <w:rFonts w:ascii="Arial" w:hAnsi="Arial" w:cs="Arial"/>
          <w:color w:val="000000"/>
          <w:sz w:val="24"/>
          <w:szCs w:val="24"/>
        </w:rPr>
        <w:t>настоящим Порядком, и с учетом требовани</w:t>
      </w:r>
      <w:r w:rsidR="00EA41F6">
        <w:rPr>
          <w:rFonts w:ascii="Arial" w:hAnsi="Arial" w:cs="Arial"/>
          <w:color w:val="000000"/>
          <w:sz w:val="24"/>
          <w:szCs w:val="24"/>
        </w:rPr>
        <w:t xml:space="preserve">й действующего законодательства </w:t>
      </w:r>
      <w:r>
        <w:rPr>
          <w:rFonts w:ascii="Arial" w:hAnsi="Arial" w:cs="Arial"/>
          <w:color w:val="000000"/>
          <w:sz w:val="24"/>
          <w:szCs w:val="24"/>
        </w:rPr>
        <w:t>Российской Федерации о защите государственной тайны.</w:t>
      </w:r>
    </w:p>
    <w:p w:rsidR="006A4137" w:rsidRDefault="00EA41F6">
      <w:pPr>
        <w:spacing w:after="0" w:line="240" w:lineRule="auto"/>
        <w:ind w:firstLine="705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3. Отчет </w:t>
      </w:r>
      <w:r w:rsidR="001925D4">
        <w:rPr>
          <w:rFonts w:ascii="Arial" w:hAnsi="Arial" w:cs="Arial"/>
          <w:color w:val="000000"/>
          <w:sz w:val="24"/>
          <w:szCs w:val="24"/>
        </w:rPr>
        <w:t>составляется муниципальным учреждением.</w:t>
      </w:r>
    </w:p>
    <w:p w:rsidR="006A4137" w:rsidRDefault="001925D4">
      <w:pPr>
        <w:spacing w:after="0" w:line="240" w:lineRule="auto"/>
        <w:ind w:firstLine="69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4. Отчет составляется в валюте Российской Федерации (в части показателей в денежном выражении) по состоянию на 1 января года, следующего за отчетным, и направляется учредителю для рассмотрения в срок не позднее 1 марта года, следующего за отчетным, или первого рабочего дня, следующего за указанной датой.</w:t>
      </w:r>
    </w:p>
    <w:p w:rsidR="006A4137" w:rsidRDefault="001925D4">
      <w:pPr>
        <w:spacing w:after="0" w:line="240" w:lineRule="auto"/>
        <w:ind w:firstLine="69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5. Учредитель вправе в срок не поздн</w:t>
      </w:r>
      <w:r w:rsidR="00EA41F6">
        <w:rPr>
          <w:rFonts w:ascii="Arial" w:hAnsi="Arial" w:cs="Arial"/>
          <w:color w:val="000000"/>
          <w:sz w:val="24"/>
          <w:szCs w:val="24"/>
        </w:rPr>
        <w:t xml:space="preserve">ее тридцати календарных дней до </w:t>
      </w:r>
      <w:r>
        <w:rPr>
          <w:rFonts w:ascii="Arial" w:hAnsi="Arial" w:cs="Arial"/>
          <w:color w:val="000000"/>
          <w:sz w:val="24"/>
          <w:szCs w:val="24"/>
        </w:rPr>
        <w:t>наступления отчетной даты направить учреждению требование о составлении и утверждении промежуточного отчета (за квартал, полугодие).</w:t>
      </w:r>
    </w:p>
    <w:p w:rsidR="006A4137" w:rsidRDefault="001925D4">
      <w:pPr>
        <w:spacing w:after="0" w:line="240" w:lineRule="auto"/>
        <w:ind w:firstLine="69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6. Отчет, не содержащий сведения, составляющие государственную тайну или иную охраняемую законом тайну, составляется и утвержд</w:t>
      </w:r>
      <w:r w:rsidR="00EA41F6">
        <w:rPr>
          <w:rFonts w:ascii="Arial" w:hAnsi="Arial" w:cs="Arial"/>
          <w:color w:val="000000"/>
          <w:sz w:val="24"/>
          <w:szCs w:val="24"/>
        </w:rPr>
        <w:t xml:space="preserve">ается муниципальным учреждением </w:t>
      </w:r>
      <w:r>
        <w:rPr>
          <w:rFonts w:ascii="Arial" w:hAnsi="Arial" w:cs="Arial"/>
          <w:color w:val="000000"/>
          <w:sz w:val="24"/>
          <w:szCs w:val="24"/>
        </w:rPr>
        <w:t>в государственной интегрированной информационной системе управления общественными финансами "Электронный бюджет" (далее - система "Электронный бюджет") в форме электронных документов, подписываемых усиленной квалифицированной электронной подписью лица, уполномоченного действовать от имени учреждения, а при отсутст</w:t>
      </w:r>
      <w:r w:rsidR="00EA41F6">
        <w:rPr>
          <w:rFonts w:ascii="Arial" w:hAnsi="Arial" w:cs="Arial"/>
          <w:color w:val="000000"/>
          <w:sz w:val="24"/>
          <w:szCs w:val="24"/>
        </w:rPr>
        <w:t xml:space="preserve">вии технической возможности – в </w:t>
      </w:r>
      <w:r>
        <w:rPr>
          <w:rFonts w:ascii="Arial" w:hAnsi="Arial" w:cs="Arial"/>
          <w:color w:val="000000"/>
          <w:sz w:val="24"/>
          <w:szCs w:val="24"/>
        </w:rPr>
        <w:t>форме бумажного документа с одновременным представлением копии документа на электронном носителе.</w:t>
      </w:r>
    </w:p>
    <w:p w:rsidR="006A4137" w:rsidRDefault="001925D4">
      <w:pPr>
        <w:spacing w:after="0" w:line="240" w:lineRule="auto"/>
        <w:ind w:firstLine="69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7. Отчет, содержащий сведения, составляющие государственную или иную охраняемую законом тайну, составляется и утверждается учреждением в форме бумажного документа с соблюдением законодательства Российской Федерации о защите государственной тайны или иной охраняемой законом тайны</w:t>
      </w:r>
    </w:p>
    <w:p w:rsidR="006A4137" w:rsidRDefault="001925D4">
      <w:pPr>
        <w:spacing w:after="0" w:line="240" w:lineRule="auto"/>
        <w:ind w:firstLine="69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lastRenderedPageBreak/>
        <w:t>8. Сведения о выполнении муниципального задания муниципальными бюджетными (автономными) учреждениями, а также муниципальными казенными учреждениями, в случае утверждения муниципальному казенному учреждению муниципального задания, не содержащие сведения, составляющие государственную тайну или иную охраняемую законом тайну, формируются на основании</w:t>
      </w:r>
      <w:r w:rsidR="00EA41F6">
        <w:rPr>
          <w:rFonts w:ascii="Arial" w:hAnsi="Arial" w:cs="Arial"/>
          <w:color w:val="000000"/>
          <w:sz w:val="24"/>
          <w:szCs w:val="24"/>
        </w:rPr>
        <w:t xml:space="preserve"> данных, предусмотренных формой </w:t>
      </w:r>
      <w:r>
        <w:rPr>
          <w:rFonts w:ascii="Arial" w:hAnsi="Arial" w:cs="Arial"/>
          <w:color w:val="000000"/>
          <w:sz w:val="24"/>
          <w:szCs w:val="24"/>
        </w:rPr>
        <w:t xml:space="preserve">Отчета о выполнении муниципального задания, утвержденной постановлением администрации </w:t>
      </w:r>
      <w:r w:rsidR="009A281E" w:rsidRPr="009A281E">
        <w:rPr>
          <w:rFonts w:ascii="Arial" w:hAnsi="Arial" w:cs="Arial"/>
          <w:color w:val="000000"/>
          <w:sz w:val="24"/>
          <w:szCs w:val="24"/>
        </w:rPr>
        <w:t>Калтукского</w:t>
      </w:r>
      <w:r>
        <w:rPr>
          <w:rFonts w:ascii="Arial" w:hAnsi="Arial" w:cs="Arial"/>
          <w:color w:val="000000"/>
          <w:sz w:val="24"/>
          <w:szCs w:val="24"/>
        </w:rPr>
        <w:t xml:space="preserve"> сельского поселения</w:t>
      </w:r>
      <w:r>
        <w:rPr>
          <w:rFonts w:ascii="Arial" w:hAnsi="Arial" w:cs="Arial"/>
          <w:i/>
          <w:iCs/>
          <w:color w:val="000000"/>
          <w:sz w:val="24"/>
          <w:szCs w:val="24"/>
        </w:rPr>
        <w:t>.</w:t>
      </w:r>
    </w:p>
    <w:p w:rsidR="006A4137" w:rsidRDefault="001925D4">
      <w:pPr>
        <w:spacing w:after="0" w:line="240" w:lineRule="auto"/>
        <w:ind w:firstLine="69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Сведения о составе имущественного комплекса в части недвижимого имущества муниципальных учреждений и особо ценного движимого имущества муниципальных бюджетных (автономных) учреждений </w:t>
      </w:r>
      <w:r w:rsidR="00EA41F6">
        <w:rPr>
          <w:rFonts w:ascii="Arial" w:hAnsi="Arial" w:cs="Arial"/>
          <w:color w:val="000000"/>
          <w:sz w:val="24"/>
          <w:szCs w:val="24"/>
        </w:rPr>
        <w:t xml:space="preserve">формируются на основании данных </w:t>
      </w:r>
      <w:r>
        <w:rPr>
          <w:rFonts w:ascii="Arial" w:hAnsi="Arial" w:cs="Arial"/>
          <w:color w:val="000000"/>
          <w:sz w:val="24"/>
          <w:szCs w:val="24"/>
        </w:rPr>
        <w:t>Реестра муниципального им</w:t>
      </w:r>
      <w:r w:rsidR="00EA41F6">
        <w:rPr>
          <w:rFonts w:ascii="Arial" w:hAnsi="Arial" w:cs="Arial"/>
          <w:color w:val="000000"/>
          <w:sz w:val="24"/>
          <w:szCs w:val="24"/>
        </w:rPr>
        <w:t xml:space="preserve">ущества сельского поселения </w:t>
      </w:r>
      <w:r>
        <w:rPr>
          <w:rFonts w:ascii="Arial" w:hAnsi="Arial" w:cs="Arial"/>
          <w:color w:val="000000"/>
          <w:sz w:val="24"/>
          <w:szCs w:val="24"/>
        </w:rPr>
        <w:t>на отчетную дату.</w:t>
      </w:r>
    </w:p>
    <w:p w:rsidR="006A4137" w:rsidRDefault="00EA41F6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6A4137" w:rsidRDefault="001925D4">
      <w:pPr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II. Требования к Отчету</w:t>
      </w:r>
    </w:p>
    <w:p w:rsidR="006A4137" w:rsidRDefault="00EA41F6">
      <w:pPr>
        <w:spacing w:after="0" w:line="240" w:lineRule="auto"/>
        <w:ind w:firstLine="69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6A4137" w:rsidRDefault="00EA41F6">
      <w:pPr>
        <w:spacing w:after="0" w:line="240" w:lineRule="auto"/>
        <w:ind w:firstLine="69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9. Отчет муниципального </w:t>
      </w:r>
      <w:r w:rsidR="001925D4">
        <w:rPr>
          <w:rFonts w:ascii="Arial" w:hAnsi="Arial" w:cs="Arial"/>
          <w:color w:val="000000"/>
          <w:sz w:val="24"/>
          <w:szCs w:val="24"/>
        </w:rPr>
        <w:t>учреждения должен в заголовочной части содержать наименование учреждения, составившего Отчет, с указанием кода по реестру участников бюджетного процесса, а также юридических лиц, не являющихся участниками бюджетного процесса, идентификационного номера налогоплательщика и кода причины постановки на учет, наименование органа - учредителя, с указанием кода главы по бюджетной классификации, наименование публично-правового образования, с указанием кода по Общероссийскому классификатору территорий муниципальных образований, и составляться в разрезе следующих разделов:</w:t>
      </w:r>
    </w:p>
    <w:p w:rsidR="006A4137" w:rsidRDefault="001925D4">
      <w:pPr>
        <w:spacing w:after="0" w:line="240" w:lineRule="auto"/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раздел 1 "Результаты деятельности";</w:t>
      </w:r>
    </w:p>
    <w:p w:rsidR="006A4137" w:rsidRDefault="001925D4">
      <w:pPr>
        <w:spacing w:after="0" w:line="240" w:lineRule="auto"/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раздел 2 "Использование имущества, закрепленного за учреждением";</w:t>
      </w:r>
    </w:p>
    <w:p w:rsidR="006A4137" w:rsidRDefault="001925D4">
      <w:pPr>
        <w:spacing w:after="0" w:line="240" w:lineRule="auto"/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раздел 3 "Эффективность деятельности".</w:t>
      </w:r>
    </w:p>
    <w:p w:rsidR="006A4137" w:rsidRDefault="001925D4">
      <w:pPr>
        <w:spacing w:after="0" w:line="240" w:lineRule="auto"/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Раздел 3 "Эффективность деятельности" формируется учреждениями, которые в случаях, предусмотренных действующим законодательством и муниципальными нормативными правовыми актами, наделены полномочиями по исполнению отдельных государственных и муниципальных функций, а также осуществляют полномочия по обеспечению деятельности администрации сельского поселения, осуществляющей функции и полномочия учредителя таких учреждений.</w:t>
      </w:r>
    </w:p>
    <w:p w:rsidR="006A4137" w:rsidRDefault="001925D4">
      <w:pPr>
        <w:spacing w:after="0" w:line="240" w:lineRule="auto"/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Формирование сведений, включаемых в разделы Отчета осуществл</w:t>
      </w:r>
      <w:r w:rsidR="007C661A">
        <w:rPr>
          <w:rFonts w:ascii="Arial" w:hAnsi="Arial" w:cs="Arial"/>
          <w:color w:val="000000"/>
          <w:sz w:val="24"/>
          <w:szCs w:val="24"/>
        </w:rPr>
        <w:t xml:space="preserve">яется в соответствии с разделом III </w:t>
      </w:r>
      <w:r>
        <w:rPr>
          <w:rFonts w:ascii="Arial" w:hAnsi="Arial" w:cs="Arial"/>
          <w:color w:val="000000"/>
          <w:sz w:val="24"/>
          <w:szCs w:val="24"/>
        </w:rPr>
        <w:t>Общих требований и настоящим Порядком.</w:t>
      </w:r>
    </w:p>
    <w:p w:rsidR="006A4137" w:rsidRDefault="007C661A">
      <w:pPr>
        <w:spacing w:after="0" w:line="240" w:lineRule="auto"/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10. </w:t>
      </w:r>
      <w:r w:rsidR="001925D4">
        <w:rPr>
          <w:rFonts w:ascii="Arial" w:hAnsi="Arial" w:cs="Arial"/>
          <w:color w:val="000000"/>
          <w:sz w:val="24"/>
          <w:szCs w:val="24"/>
        </w:rPr>
        <w:t>В раздел 1 "Результаты деятельности" должны включаться:</w:t>
      </w:r>
    </w:p>
    <w:p w:rsidR="006A4137" w:rsidRDefault="001925D4">
      <w:pPr>
        <w:spacing w:after="0" w:line="240" w:lineRule="auto"/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отчет о выполнении муниципального задания на оказание муниципальных услуг (выполнение работ) (далее - </w:t>
      </w:r>
      <w:r w:rsidR="007C661A">
        <w:rPr>
          <w:rFonts w:ascii="Arial" w:hAnsi="Arial" w:cs="Arial"/>
          <w:color w:val="000000"/>
          <w:sz w:val="24"/>
          <w:szCs w:val="24"/>
        </w:rPr>
        <w:t xml:space="preserve">муниципальное задание) - </w:t>
      </w:r>
      <w:r>
        <w:rPr>
          <w:rFonts w:ascii="Arial" w:hAnsi="Arial" w:cs="Arial"/>
          <w:color w:val="000000"/>
          <w:sz w:val="24"/>
          <w:szCs w:val="24"/>
        </w:rPr>
        <w:t>формируется бюджетными и автономными учреждениями, а также казенными учреждениями, которым в соответствии с решением учредителя сформировано муниципальное задание;</w:t>
      </w:r>
    </w:p>
    <w:p w:rsidR="006A4137" w:rsidRDefault="001925D4">
      <w:pPr>
        <w:spacing w:after="0" w:line="240" w:lineRule="auto"/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сведения об оказываемых услугах, выполняемых работах сверх установленного муниципального задания, а также выпускаемой продукции, формируемые в соответствии с пунктом 14 Общих требований;</w:t>
      </w:r>
    </w:p>
    <w:p w:rsidR="006A4137" w:rsidRDefault="001925D4">
      <w:pPr>
        <w:spacing w:after="0" w:line="240" w:lineRule="auto"/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сведения о доходах учреждения в виде прибыли, приходящейся на доли в уставных (складочных) капиталах хозяйственных товариществ и обществ</w:t>
      </w:r>
      <w:r w:rsidR="007C661A">
        <w:rPr>
          <w:rFonts w:ascii="Arial" w:hAnsi="Arial" w:cs="Arial"/>
          <w:color w:val="000000"/>
          <w:sz w:val="24"/>
          <w:szCs w:val="24"/>
        </w:rPr>
        <w:t xml:space="preserve">, или </w:t>
      </w:r>
      <w:r>
        <w:rPr>
          <w:rFonts w:ascii="Arial" w:hAnsi="Arial" w:cs="Arial"/>
          <w:color w:val="000000"/>
          <w:sz w:val="24"/>
          <w:szCs w:val="24"/>
        </w:rPr>
        <w:t>дивидендов по акциям, принадлежащим учреждению, формируемые в соответствии с пунктом 15 Общих требований;</w:t>
      </w:r>
    </w:p>
    <w:p w:rsidR="006A4137" w:rsidRDefault="001925D4">
      <w:pPr>
        <w:spacing w:after="0" w:line="240" w:lineRule="auto"/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сведения о просроченной кредиторской задолженности, формируемые в соответствии с пунктом 16 Общих требований;</w:t>
      </w:r>
    </w:p>
    <w:p w:rsidR="006A4137" w:rsidRDefault="001925D4">
      <w:pPr>
        <w:spacing w:after="0" w:line="240" w:lineRule="auto"/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lastRenderedPageBreak/>
        <w:t>сведения о задолженности по ущербу, недостачам, хищениям денежных средств и материальных ценностей, формируемые в соответствии с пунктом 17 Общих требований;</w:t>
      </w:r>
    </w:p>
    <w:p w:rsidR="006A4137" w:rsidRDefault="001925D4">
      <w:pPr>
        <w:spacing w:after="0" w:line="240" w:lineRule="auto"/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сведения о численности сотрудников и оплате труда, формируемые в соответствии с пунктом 18 Общих требований;</w:t>
      </w:r>
    </w:p>
    <w:p w:rsidR="006A4137" w:rsidRDefault="001925D4">
      <w:pPr>
        <w:spacing w:after="0" w:line="240" w:lineRule="auto"/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сведения о счетах учреждения, открытых в кредитных организациях, формируемые в соответствии с пунктом 19 Общих требований.</w:t>
      </w:r>
    </w:p>
    <w:p w:rsidR="006A4137" w:rsidRDefault="001925D4">
      <w:pPr>
        <w:spacing w:after="0" w:line="240" w:lineRule="auto"/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11. В раздел 2 "Использование имущества, закрепленного за учреждением" должны включаться:</w:t>
      </w:r>
    </w:p>
    <w:p w:rsidR="006A4137" w:rsidRDefault="001925D4">
      <w:pPr>
        <w:spacing w:after="0" w:line="240" w:lineRule="auto"/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сведения о недвижимом имуществе, за исключением земельных участков (далее - сведения о недвижимом имуществе), закрепленном на праве оперативного управления, формируемые в соответствии с пунктом 20 Общих требований;</w:t>
      </w:r>
    </w:p>
    <w:p w:rsidR="006A4137" w:rsidRDefault="001925D4">
      <w:pPr>
        <w:spacing w:after="0" w:line="240" w:lineRule="auto"/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сведения о земельных участках, предоставленных на праве постоянного (бессрочного) пользования (далее - сведения об использовании земельных участков), формируемые в соответствии с пунктом 21 Общих требований;</w:t>
      </w:r>
    </w:p>
    <w:p w:rsidR="006A4137" w:rsidRDefault="001925D4">
      <w:pPr>
        <w:spacing w:after="0" w:line="240" w:lineRule="auto"/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сведения о недвижимом имуществе, используемом по договору аренды, формируемые в соответствии с пунктом 22 Общих требований;</w:t>
      </w:r>
    </w:p>
    <w:p w:rsidR="006A4137" w:rsidRDefault="001925D4">
      <w:pPr>
        <w:spacing w:after="0" w:line="240" w:lineRule="auto"/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сведения о недвижимом имуществе, используемом по договору безвозмездного пользования (договору ссуды), формируемые в соответствии с пунктом 23 Общих требований;</w:t>
      </w:r>
    </w:p>
    <w:p w:rsidR="006A4137" w:rsidRDefault="001925D4">
      <w:pPr>
        <w:spacing w:after="0" w:line="240" w:lineRule="auto"/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сведения об особо ценном движимом имуществе (за исключением транспортных средств), формируемые в соответствии с пунктом 24 Общих требований;</w:t>
      </w:r>
    </w:p>
    <w:p w:rsidR="006A4137" w:rsidRDefault="001925D4">
      <w:pPr>
        <w:spacing w:after="0" w:line="240" w:lineRule="auto"/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сведения о транспортных средствах, формируемые в соответствии с пунктом 25 Общих требований;</w:t>
      </w:r>
    </w:p>
    <w:p w:rsidR="006A4137" w:rsidRDefault="001925D4">
      <w:pPr>
        <w:spacing w:after="0" w:line="240" w:lineRule="auto"/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сведения об имуществе, за исключением земельных участков, переданном в аренду, формируемые в соответствии с пунктом 25 1 настоящих Общих требований.</w:t>
      </w:r>
    </w:p>
    <w:p w:rsidR="006A4137" w:rsidRDefault="001925D4">
      <w:pPr>
        <w:spacing w:after="0" w:line="240" w:lineRule="auto"/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12. В раздел 3 "Эффективность деятельности" должны включаться:</w:t>
      </w:r>
    </w:p>
    <w:p w:rsidR="006A4137" w:rsidRDefault="001925D4">
      <w:pPr>
        <w:spacing w:after="0" w:line="240" w:lineRule="auto"/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сведения о видах деятельности, в отношении которых установлен показатель эффективности, формируемые в соответствии с пунктом 26 Общих требований;</w:t>
      </w:r>
    </w:p>
    <w:p w:rsidR="006A4137" w:rsidRDefault="001925D4">
      <w:pPr>
        <w:spacing w:after="0" w:line="240" w:lineRule="auto"/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сведения о достижении показателей эффективности деятельности учреждения, формируемые в соответствии с пунктом 27 Общих требований.</w:t>
      </w:r>
    </w:p>
    <w:p w:rsidR="006A4137" w:rsidRDefault="001925D4">
      <w:pPr>
        <w:spacing w:after="0" w:line="240" w:lineRule="auto"/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13. В раздел 1 "Результаты деятельности", раздел 2 "Использование имущества, закрепленного за учреждением" и раздел 3 "Эффективность деятельности" по решению учредителя, могут включаться также дополнительные сведения о результатах деятельности учреждения и использования им имущества, информация </w:t>
      </w:r>
      <w:proofErr w:type="gramStart"/>
      <w:r>
        <w:rPr>
          <w:rFonts w:ascii="Arial" w:hAnsi="Arial" w:cs="Arial"/>
          <w:color w:val="000000"/>
          <w:sz w:val="24"/>
          <w:szCs w:val="24"/>
        </w:rPr>
        <w:t>о необходимости</w:t>
      </w:r>
      <w:proofErr w:type="gramEnd"/>
      <w:r>
        <w:rPr>
          <w:rFonts w:ascii="Arial" w:hAnsi="Arial" w:cs="Arial"/>
          <w:color w:val="000000"/>
          <w:sz w:val="24"/>
          <w:szCs w:val="24"/>
        </w:rPr>
        <w:t xml:space="preserve"> формирования которых должна быть доведена до учреждения не поздн</w:t>
      </w:r>
      <w:r w:rsidR="007C661A">
        <w:rPr>
          <w:rFonts w:ascii="Arial" w:hAnsi="Arial" w:cs="Arial"/>
          <w:color w:val="000000"/>
          <w:sz w:val="24"/>
          <w:szCs w:val="24"/>
        </w:rPr>
        <w:t xml:space="preserve">ее тридцати календарных дней до </w:t>
      </w:r>
      <w:r>
        <w:rPr>
          <w:rFonts w:ascii="Arial" w:hAnsi="Arial" w:cs="Arial"/>
          <w:color w:val="000000"/>
          <w:sz w:val="24"/>
          <w:szCs w:val="24"/>
        </w:rPr>
        <w:t>наступления отчетной даты.</w:t>
      </w:r>
    </w:p>
    <w:p w:rsidR="006A4137" w:rsidRDefault="001925D4">
      <w:pPr>
        <w:spacing w:after="0" w:line="240" w:lineRule="auto"/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При принятии решения учредителем о необходимости представления дополнительных сведений, указанные материалы представляются учреждением в виде электронных образов документов (документов на бумажном носителе, преобразованных в электронную форму путем сканирования).</w:t>
      </w:r>
    </w:p>
    <w:p w:rsidR="006A4137" w:rsidRDefault="001925D4">
      <w:pPr>
        <w:spacing w:after="0" w:line="240" w:lineRule="auto"/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14. Рекомендуемые образцы сведений, включаемых в Отчет, устанавливаются учредителем.</w:t>
      </w:r>
    </w:p>
    <w:p w:rsidR="006A4137" w:rsidRDefault="001925D4">
      <w:pPr>
        <w:spacing w:after="0" w:line="240" w:lineRule="auto"/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15. Муниципальное учреждение, имеющее обособленное(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ые</w:t>
      </w:r>
      <w:proofErr w:type="spellEnd"/>
      <w:r>
        <w:rPr>
          <w:rFonts w:ascii="Arial" w:hAnsi="Arial" w:cs="Arial"/>
          <w:color w:val="000000"/>
          <w:sz w:val="24"/>
          <w:szCs w:val="24"/>
        </w:rPr>
        <w:t>) подразделение(я) (филиалы), осуществляющее полномочия по ведению бухгалтерского учета, формирует Отчет на основа</w:t>
      </w:r>
      <w:r w:rsidR="007C661A">
        <w:rPr>
          <w:rFonts w:ascii="Arial" w:hAnsi="Arial" w:cs="Arial"/>
          <w:color w:val="000000"/>
          <w:sz w:val="24"/>
          <w:szCs w:val="24"/>
        </w:rPr>
        <w:t xml:space="preserve">нии Отчета головного учреждения </w:t>
      </w:r>
      <w:r>
        <w:rPr>
          <w:rFonts w:ascii="Arial" w:hAnsi="Arial" w:cs="Arial"/>
          <w:color w:val="000000"/>
          <w:sz w:val="24"/>
          <w:szCs w:val="24"/>
        </w:rPr>
        <w:t>(сформированного без учета Отчетов обособленных подразделений) и отчета(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ов</w:t>
      </w:r>
      <w:proofErr w:type="spellEnd"/>
      <w:r>
        <w:rPr>
          <w:rFonts w:ascii="Arial" w:hAnsi="Arial" w:cs="Arial"/>
          <w:color w:val="000000"/>
          <w:sz w:val="24"/>
          <w:szCs w:val="24"/>
        </w:rPr>
        <w:t>) обособленного(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ых</w:t>
      </w:r>
      <w:proofErr w:type="spellEnd"/>
      <w:r>
        <w:rPr>
          <w:rFonts w:ascii="Arial" w:hAnsi="Arial" w:cs="Arial"/>
          <w:color w:val="000000"/>
          <w:sz w:val="24"/>
          <w:szCs w:val="24"/>
        </w:rPr>
        <w:t>) подразделения(й).</w:t>
      </w:r>
    </w:p>
    <w:p w:rsidR="006A4137" w:rsidRDefault="001925D4">
      <w:pPr>
        <w:spacing w:after="0" w:line="240" w:lineRule="auto"/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lastRenderedPageBreak/>
        <w:t>16. Показатели Отчета, формируемые в денежном выражении, должны быть сопоставимы с показателями, включаемыми в состав бюджетной отчетности казенных учреждений и бухгалтерской отчетности бюджетных (автономных) учреждений.</w:t>
      </w:r>
    </w:p>
    <w:p w:rsidR="006A4137" w:rsidRDefault="007C661A">
      <w:pPr>
        <w:spacing w:after="0" w:line="240" w:lineRule="auto"/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</w:p>
    <w:p w:rsidR="006A4137" w:rsidRDefault="001925D4">
      <w:pPr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III. Порядок утверждения, рассмотрения и внесения изменений в Отчет</w:t>
      </w:r>
    </w:p>
    <w:p w:rsidR="006A4137" w:rsidRDefault="007C661A">
      <w:pPr>
        <w:spacing w:after="0" w:line="240" w:lineRule="auto"/>
        <w:ind w:firstLine="69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6A4137" w:rsidRDefault="001925D4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17. Отчет муниципальных казенных и бюджетных учрежд</w:t>
      </w:r>
      <w:r w:rsidR="007C661A">
        <w:rPr>
          <w:rFonts w:ascii="Arial" w:hAnsi="Arial" w:cs="Arial"/>
          <w:color w:val="000000"/>
          <w:sz w:val="24"/>
          <w:szCs w:val="24"/>
        </w:rPr>
        <w:t xml:space="preserve">ений утверждается руководителем муниципального </w:t>
      </w:r>
      <w:r>
        <w:rPr>
          <w:rFonts w:ascii="Arial" w:hAnsi="Arial" w:cs="Arial"/>
          <w:color w:val="000000"/>
          <w:sz w:val="24"/>
          <w:szCs w:val="24"/>
        </w:rPr>
        <w:t>учреждения.</w:t>
      </w:r>
    </w:p>
    <w:p w:rsidR="006A4137" w:rsidRDefault="001925D4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Отчет автономного учреждения утверждается руководителем учреждения с учетом требований Федерального закона от 3 ноября 2006 г. N 174-ФЗ "Об автономных учреждениях" и представляется органу - учредителю.</w:t>
      </w:r>
    </w:p>
    <w:p w:rsidR="006A4137" w:rsidRDefault="001925D4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18. Отчеты муниципальных учреждений, за исключением Отчетов, содержащих сведения, составляющие государственную или иную охраняемую законом тайну, утверждаются и</w:t>
      </w:r>
      <w:r w:rsidR="007C661A">
        <w:rPr>
          <w:rFonts w:ascii="Arial" w:hAnsi="Arial" w:cs="Arial"/>
          <w:color w:val="000000"/>
          <w:sz w:val="24"/>
          <w:szCs w:val="24"/>
        </w:rPr>
        <w:t xml:space="preserve"> представляются в администрацию </w:t>
      </w:r>
      <w:r w:rsidR="009A281E" w:rsidRPr="009A281E">
        <w:rPr>
          <w:rFonts w:ascii="Arial" w:hAnsi="Arial" w:cs="Arial"/>
          <w:color w:val="000000"/>
          <w:sz w:val="24"/>
          <w:szCs w:val="24"/>
        </w:rPr>
        <w:t xml:space="preserve">Калтукского </w:t>
      </w:r>
      <w:r w:rsidR="007C661A">
        <w:rPr>
          <w:rFonts w:ascii="Arial" w:hAnsi="Arial" w:cs="Arial"/>
          <w:color w:val="000000"/>
          <w:sz w:val="24"/>
          <w:szCs w:val="24"/>
        </w:rPr>
        <w:t xml:space="preserve">сельского поселения </w:t>
      </w:r>
      <w:r>
        <w:rPr>
          <w:rFonts w:ascii="Arial" w:hAnsi="Arial" w:cs="Arial"/>
          <w:color w:val="000000"/>
          <w:sz w:val="24"/>
          <w:szCs w:val="24"/>
        </w:rPr>
        <w:t>на рассмотрение в сроки, установленные в соответствии с пунктами 4 и 5 настоящего Порядка.</w:t>
      </w:r>
    </w:p>
    <w:p w:rsidR="006A4137" w:rsidRDefault="001925D4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В случае направления Отчета в форме бумажного документа, Отчет представляется в двух экземплярах.</w:t>
      </w:r>
    </w:p>
    <w:p w:rsidR="006A4137" w:rsidRDefault="001925D4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19. Отчеты, содержащие сведения, составляющие государственную или иную охраняемую законом тайну, представляются и рассматриваются в порядке, установленном учредителем для рассмотрения документов, содержащих сведения, составляющие государственную или иную охраняемую законом тайну.</w:t>
      </w:r>
    </w:p>
    <w:p w:rsidR="006A4137" w:rsidRDefault="001925D4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Сроки утверждения и представления Отчетов, содержащих сведения, составляющие государственную или иную охраняемую законом тайну, не могут превышать сроки, установленные в соответствии с пунктом </w:t>
      </w:r>
      <w:r w:rsidR="009A281E">
        <w:rPr>
          <w:rFonts w:ascii="Arial" w:hAnsi="Arial" w:cs="Arial"/>
          <w:color w:val="000000"/>
          <w:sz w:val="24"/>
          <w:szCs w:val="24"/>
        </w:rPr>
        <w:t xml:space="preserve">18 настоящего Порядка более чем </w:t>
      </w:r>
      <w:r>
        <w:rPr>
          <w:rFonts w:ascii="Arial" w:hAnsi="Arial" w:cs="Arial"/>
          <w:color w:val="000000"/>
          <w:sz w:val="24"/>
          <w:szCs w:val="24"/>
        </w:rPr>
        <w:t>на пять рабочих дней.</w:t>
      </w:r>
    </w:p>
    <w:p w:rsidR="006A4137" w:rsidRDefault="007C661A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20. Администрация </w:t>
      </w:r>
      <w:r w:rsidR="009A281E" w:rsidRPr="009A281E">
        <w:rPr>
          <w:rFonts w:ascii="Arial" w:hAnsi="Arial" w:cs="Arial"/>
          <w:color w:val="000000"/>
          <w:sz w:val="24"/>
          <w:szCs w:val="24"/>
        </w:rPr>
        <w:t>Калтукского</w:t>
      </w:r>
      <w:r w:rsidR="001925D4">
        <w:rPr>
          <w:rFonts w:ascii="Arial" w:hAnsi="Arial" w:cs="Arial"/>
          <w:color w:val="000000"/>
          <w:sz w:val="24"/>
          <w:szCs w:val="24"/>
        </w:rPr>
        <w:t xml:space="preserve"> сельск</w:t>
      </w:r>
      <w:r>
        <w:rPr>
          <w:rFonts w:ascii="Arial" w:hAnsi="Arial" w:cs="Arial"/>
          <w:color w:val="000000"/>
          <w:sz w:val="24"/>
          <w:szCs w:val="24"/>
        </w:rPr>
        <w:t xml:space="preserve">ого поселения </w:t>
      </w:r>
      <w:r w:rsidR="001925D4">
        <w:rPr>
          <w:rFonts w:ascii="Arial" w:hAnsi="Arial" w:cs="Arial"/>
          <w:color w:val="000000"/>
          <w:sz w:val="24"/>
          <w:szCs w:val="24"/>
        </w:rPr>
        <w:t>рассматривает Отчет муни</w:t>
      </w:r>
      <w:r>
        <w:rPr>
          <w:rFonts w:ascii="Arial" w:hAnsi="Arial" w:cs="Arial"/>
          <w:color w:val="000000"/>
          <w:sz w:val="24"/>
          <w:szCs w:val="24"/>
        </w:rPr>
        <w:t xml:space="preserve">ципального учреждения в течение </w:t>
      </w:r>
      <w:r w:rsidR="001925D4">
        <w:rPr>
          <w:rFonts w:ascii="Arial" w:hAnsi="Arial" w:cs="Arial"/>
          <w:color w:val="000000"/>
          <w:sz w:val="24"/>
          <w:szCs w:val="24"/>
        </w:rPr>
        <w:t>десяти рабочих дней, а при представлении уточненного Отчета - в течение двух рабочих дней, следующих за днем представления Отчета, и согласовывает его либо направляет муниципальному учреждению требование о доработке Отчета с указанием причин, послуживших основанием для необходимости его доработки.</w:t>
      </w:r>
    </w:p>
    <w:p w:rsidR="006A4137" w:rsidRDefault="001925D4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В случае направления требования о доработке </w:t>
      </w:r>
      <w:r w:rsidR="007C661A">
        <w:rPr>
          <w:rFonts w:ascii="Arial" w:hAnsi="Arial" w:cs="Arial"/>
          <w:color w:val="000000"/>
          <w:sz w:val="24"/>
          <w:szCs w:val="24"/>
        </w:rPr>
        <w:t xml:space="preserve">Отчета муниципальное учреждение в течение пяти рабочих дней </w:t>
      </w:r>
      <w:r>
        <w:rPr>
          <w:rFonts w:ascii="Arial" w:hAnsi="Arial" w:cs="Arial"/>
          <w:color w:val="000000"/>
          <w:sz w:val="24"/>
          <w:szCs w:val="24"/>
        </w:rPr>
        <w:t>со дня поступления требования о доработке Отчета осуществляет устранение причин, послуживших основанием для направления требования о доработке Отчета, и повторно н</w:t>
      </w:r>
      <w:r w:rsidR="007C661A">
        <w:rPr>
          <w:rFonts w:ascii="Arial" w:hAnsi="Arial" w:cs="Arial"/>
          <w:color w:val="000000"/>
          <w:sz w:val="24"/>
          <w:szCs w:val="24"/>
        </w:rPr>
        <w:t xml:space="preserve">аправляет Отчет в администрацию </w:t>
      </w:r>
      <w:r w:rsidR="009A281E" w:rsidRPr="009A281E">
        <w:rPr>
          <w:rFonts w:ascii="Arial" w:hAnsi="Arial" w:cs="Arial"/>
          <w:color w:val="000000"/>
          <w:sz w:val="24"/>
          <w:szCs w:val="24"/>
        </w:rPr>
        <w:t>Калтукского</w:t>
      </w:r>
      <w:r w:rsidR="007C661A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сельского поселения.</w:t>
      </w:r>
    </w:p>
    <w:p w:rsidR="006A4137" w:rsidRDefault="007C661A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После согласования Отчета </w:t>
      </w:r>
      <w:r w:rsidR="001925D4">
        <w:rPr>
          <w:rFonts w:ascii="Arial" w:hAnsi="Arial" w:cs="Arial"/>
          <w:color w:val="000000"/>
          <w:sz w:val="24"/>
          <w:szCs w:val="24"/>
        </w:rPr>
        <w:t>главой администрации</w:t>
      </w:r>
      <w:r>
        <w:rPr>
          <w:rFonts w:ascii="Arial" w:hAnsi="Arial" w:cs="Arial"/>
          <w:color w:val="FF0000"/>
          <w:sz w:val="24"/>
          <w:szCs w:val="24"/>
        </w:rPr>
        <w:t xml:space="preserve"> </w:t>
      </w:r>
      <w:r w:rsidR="009A281E" w:rsidRPr="009A281E">
        <w:rPr>
          <w:rFonts w:ascii="Arial" w:hAnsi="Arial" w:cs="Arial"/>
          <w:color w:val="000000"/>
          <w:sz w:val="24"/>
          <w:szCs w:val="24"/>
        </w:rPr>
        <w:t>Калтукского</w:t>
      </w:r>
      <w:r>
        <w:rPr>
          <w:rFonts w:ascii="Arial" w:hAnsi="Arial" w:cs="Arial"/>
          <w:color w:val="000000"/>
          <w:sz w:val="24"/>
          <w:szCs w:val="24"/>
        </w:rPr>
        <w:t xml:space="preserve"> сельского поселения </w:t>
      </w:r>
      <w:r w:rsidR="001925D4">
        <w:rPr>
          <w:rFonts w:ascii="Arial" w:hAnsi="Arial" w:cs="Arial"/>
          <w:color w:val="000000"/>
          <w:sz w:val="24"/>
          <w:szCs w:val="24"/>
        </w:rPr>
        <w:t>один экземпляр Отчета в форме бумажного документа возвращается учреждению для хранения и дальнейшего использования в работе, второй экз</w:t>
      </w:r>
      <w:r>
        <w:rPr>
          <w:rFonts w:ascii="Arial" w:hAnsi="Arial" w:cs="Arial"/>
          <w:color w:val="000000"/>
          <w:sz w:val="24"/>
          <w:szCs w:val="24"/>
        </w:rPr>
        <w:t xml:space="preserve">емпляр остается в администрации </w:t>
      </w:r>
      <w:r w:rsidR="009A281E" w:rsidRPr="009A281E">
        <w:rPr>
          <w:rFonts w:ascii="Arial" w:hAnsi="Arial" w:cs="Arial"/>
          <w:color w:val="000000"/>
          <w:sz w:val="24"/>
          <w:szCs w:val="24"/>
        </w:rPr>
        <w:t>Калтукского</w:t>
      </w:r>
      <w:r>
        <w:rPr>
          <w:rFonts w:ascii="Arial" w:hAnsi="Arial" w:cs="Arial"/>
          <w:color w:val="000000"/>
          <w:sz w:val="24"/>
          <w:szCs w:val="24"/>
        </w:rPr>
        <w:t xml:space="preserve"> сельского поселения </w:t>
      </w:r>
      <w:r w:rsidR="001925D4">
        <w:rPr>
          <w:rFonts w:ascii="Arial" w:hAnsi="Arial" w:cs="Arial"/>
          <w:color w:val="000000"/>
          <w:sz w:val="24"/>
          <w:szCs w:val="24"/>
        </w:rPr>
        <w:t>для хранения и размещения на официальном сайте для размещения информации о государственных и муниципальных учреждениях в информационно-телекоммуникационной сети "Интернет" в соответствии с пунктом 3.5 статьи 32 Федерального закона от 12 января 1996 года N 7-ФЗ "О некоммерческих организациях" и пунктом 10 статьи 2 Федерального закона от 3 ноября 2006 г. N 174-ФЗ "Об автономных учреждениях", с уче</w:t>
      </w:r>
      <w:r>
        <w:rPr>
          <w:rFonts w:ascii="Arial" w:hAnsi="Arial" w:cs="Arial"/>
          <w:color w:val="000000"/>
          <w:sz w:val="24"/>
          <w:szCs w:val="24"/>
        </w:rPr>
        <w:t xml:space="preserve">том требований законодательства </w:t>
      </w:r>
      <w:r w:rsidR="001925D4">
        <w:rPr>
          <w:rFonts w:ascii="Arial" w:hAnsi="Arial" w:cs="Arial"/>
          <w:color w:val="000000"/>
          <w:sz w:val="24"/>
          <w:szCs w:val="24"/>
        </w:rPr>
        <w:t>Российской Федерации о защите государственной или иной охраняемой законом тайны.</w:t>
      </w:r>
    </w:p>
    <w:p w:rsidR="006A4137" w:rsidRDefault="001925D4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21. Согласованный в соотв</w:t>
      </w:r>
      <w:r w:rsidR="007C661A">
        <w:rPr>
          <w:rFonts w:ascii="Arial" w:hAnsi="Arial" w:cs="Arial"/>
          <w:color w:val="000000"/>
          <w:sz w:val="24"/>
          <w:szCs w:val="24"/>
        </w:rPr>
        <w:t xml:space="preserve">етствии с пунктом 20 настоящего </w:t>
      </w:r>
      <w:r>
        <w:rPr>
          <w:rFonts w:ascii="Arial" w:hAnsi="Arial" w:cs="Arial"/>
          <w:color w:val="000000"/>
          <w:sz w:val="24"/>
          <w:szCs w:val="24"/>
        </w:rPr>
        <w:t xml:space="preserve">Порядка Отчет размещается на официальном сайте администрации </w:t>
      </w:r>
      <w:r w:rsidR="009A281E" w:rsidRPr="009A281E">
        <w:rPr>
          <w:rFonts w:ascii="Arial" w:hAnsi="Arial" w:cs="Arial"/>
          <w:color w:val="000000"/>
          <w:sz w:val="24"/>
          <w:szCs w:val="24"/>
        </w:rPr>
        <w:t>Калтукского</w:t>
      </w:r>
      <w:r>
        <w:rPr>
          <w:rFonts w:ascii="Arial" w:hAnsi="Arial" w:cs="Arial"/>
          <w:color w:val="000000"/>
          <w:sz w:val="24"/>
          <w:szCs w:val="24"/>
        </w:rPr>
        <w:t xml:space="preserve"> сельского </w:t>
      </w:r>
      <w:r>
        <w:rPr>
          <w:rFonts w:ascii="Arial" w:hAnsi="Arial" w:cs="Arial"/>
          <w:color w:val="000000"/>
          <w:sz w:val="24"/>
          <w:szCs w:val="24"/>
        </w:rPr>
        <w:lastRenderedPageBreak/>
        <w:t>поселения в сети Интернет, а также муниципальным учреждением на своем официальном сайте в сети Интернет с учетом требований законодательства Российской Федерации о защите или иной охраняемой законом тайны.</w:t>
      </w:r>
    </w:p>
    <w:p w:rsidR="006A4137" w:rsidRDefault="001925D4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22. Руководитель муниципального учреждения несет ответственность за соблюдение Общих требований и настоящего Порядка при составлении, утверждении и представлении Отчета.</w:t>
      </w:r>
    </w:p>
    <w:p w:rsidR="006A4137" w:rsidRPr="009A281E" w:rsidRDefault="006A4137">
      <w:pPr>
        <w:spacing w:after="0" w:line="240" w:lineRule="auto"/>
        <w:ind w:left="5040" w:firstLine="698"/>
        <w:jc w:val="right"/>
        <w:rPr>
          <w:rFonts w:ascii="Arial" w:hAnsi="Arial" w:cs="Arial"/>
          <w:color w:val="000000"/>
          <w:sz w:val="24"/>
          <w:szCs w:val="24"/>
        </w:rPr>
      </w:pPr>
    </w:p>
    <w:p w:rsidR="006A4137" w:rsidRPr="009A281E" w:rsidRDefault="006A4137">
      <w:pPr>
        <w:spacing w:after="0" w:line="240" w:lineRule="auto"/>
        <w:ind w:left="5040" w:firstLine="698"/>
        <w:jc w:val="right"/>
        <w:rPr>
          <w:rFonts w:ascii="Arial" w:hAnsi="Arial" w:cs="Arial"/>
          <w:color w:val="000000"/>
          <w:sz w:val="24"/>
          <w:szCs w:val="24"/>
        </w:rPr>
      </w:pPr>
    </w:p>
    <w:p w:rsidR="006A4137" w:rsidRPr="009A281E" w:rsidRDefault="006A4137">
      <w:pPr>
        <w:spacing w:after="0" w:line="240" w:lineRule="auto"/>
        <w:ind w:left="5040" w:firstLine="698"/>
        <w:jc w:val="right"/>
        <w:rPr>
          <w:rFonts w:ascii="Arial" w:hAnsi="Arial" w:cs="Arial"/>
          <w:color w:val="000000"/>
          <w:sz w:val="24"/>
          <w:szCs w:val="24"/>
        </w:rPr>
      </w:pPr>
    </w:p>
    <w:p w:rsidR="006A4137" w:rsidRPr="009A281E" w:rsidRDefault="006A4137">
      <w:pPr>
        <w:spacing w:after="0" w:line="240" w:lineRule="auto"/>
        <w:ind w:left="5040" w:firstLine="698"/>
        <w:jc w:val="right"/>
        <w:rPr>
          <w:rFonts w:ascii="Arial" w:hAnsi="Arial" w:cs="Arial"/>
          <w:color w:val="000000"/>
          <w:sz w:val="24"/>
          <w:szCs w:val="24"/>
        </w:rPr>
      </w:pPr>
    </w:p>
    <w:p w:rsidR="006A4137" w:rsidRPr="009A281E" w:rsidRDefault="006A4137">
      <w:pPr>
        <w:spacing w:after="0" w:line="240" w:lineRule="auto"/>
        <w:ind w:left="5040" w:firstLine="698"/>
        <w:jc w:val="right"/>
        <w:rPr>
          <w:rFonts w:ascii="Arial" w:hAnsi="Arial" w:cs="Arial"/>
          <w:color w:val="000000"/>
          <w:sz w:val="24"/>
          <w:szCs w:val="24"/>
        </w:rPr>
      </w:pPr>
    </w:p>
    <w:p w:rsidR="006A4137" w:rsidRPr="009A281E" w:rsidRDefault="006A4137">
      <w:pPr>
        <w:spacing w:after="0" w:line="240" w:lineRule="auto"/>
        <w:ind w:left="5040" w:firstLine="698"/>
        <w:jc w:val="right"/>
        <w:rPr>
          <w:rFonts w:ascii="Arial" w:hAnsi="Arial" w:cs="Arial"/>
          <w:color w:val="000000"/>
          <w:sz w:val="24"/>
          <w:szCs w:val="24"/>
        </w:rPr>
      </w:pPr>
    </w:p>
    <w:p w:rsidR="006A4137" w:rsidRPr="009A281E" w:rsidRDefault="006A4137">
      <w:pPr>
        <w:spacing w:after="0" w:line="240" w:lineRule="auto"/>
        <w:ind w:left="5040" w:firstLine="698"/>
        <w:jc w:val="right"/>
        <w:rPr>
          <w:rFonts w:ascii="Arial" w:hAnsi="Arial" w:cs="Arial"/>
          <w:color w:val="000000"/>
          <w:sz w:val="24"/>
          <w:szCs w:val="24"/>
        </w:rPr>
      </w:pPr>
    </w:p>
    <w:p w:rsidR="006A4137" w:rsidRPr="009A281E" w:rsidRDefault="006A4137">
      <w:pPr>
        <w:spacing w:after="0" w:line="240" w:lineRule="auto"/>
        <w:ind w:left="5040" w:firstLine="698"/>
        <w:jc w:val="right"/>
        <w:rPr>
          <w:rFonts w:ascii="Arial" w:hAnsi="Arial" w:cs="Arial"/>
          <w:color w:val="000000"/>
          <w:sz w:val="24"/>
          <w:szCs w:val="24"/>
        </w:rPr>
      </w:pPr>
    </w:p>
    <w:p w:rsidR="006A4137" w:rsidRPr="009A281E" w:rsidRDefault="006A4137">
      <w:pPr>
        <w:spacing w:after="0" w:line="240" w:lineRule="auto"/>
        <w:ind w:left="5040" w:firstLine="698"/>
        <w:jc w:val="right"/>
        <w:rPr>
          <w:rFonts w:ascii="Arial" w:hAnsi="Arial" w:cs="Arial"/>
          <w:color w:val="000000"/>
          <w:sz w:val="24"/>
          <w:szCs w:val="24"/>
        </w:rPr>
      </w:pPr>
    </w:p>
    <w:p w:rsidR="006A4137" w:rsidRPr="009A281E" w:rsidRDefault="006A4137">
      <w:pPr>
        <w:spacing w:after="0" w:line="240" w:lineRule="auto"/>
        <w:ind w:left="5040" w:firstLine="698"/>
        <w:jc w:val="right"/>
        <w:rPr>
          <w:rFonts w:ascii="Arial" w:hAnsi="Arial" w:cs="Arial"/>
          <w:color w:val="000000"/>
          <w:sz w:val="24"/>
          <w:szCs w:val="24"/>
        </w:rPr>
      </w:pPr>
    </w:p>
    <w:p w:rsidR="006A4137" w:rsidRPr="009A281E" w:rsidRDefault="006A4137">
      <w:pPr>
        <w:spacing w:after="0" w:line="240" w:lineRule="auto"/>
        <w:ind w:left="5040" w:firstLine="698"/>
        <w:jc w:val="right"/>
        <w:rPr>
          <w:rFonts w:ascii="Arial" w:hAnsi="Arial" w:cs="Arial"/>
          <w:color w:val="000000"/>
          <w:sz w:val="24"/>
          <w:szCs w:val="24"/>
        </w:rPr>
      </w:pPr>
    </w:p>
    <w:p w:rsidR="006A4137" w:rsidRPr="009A281E" w:rsidRDefault="006A4137">
      <w:pPr>
        <w:spacing w:after="0" w:line="240" w:lineRule="auto"/>
        <w:ind w:left="5040" w:firstLine="698"/>
        <w:jc w:val="right"/>
        <w:rPr>
          <w:rFonts w:ascii="Arial" w:hAnsi="Arial" w:cs="Arial"/>
          <w:color w:val="000000"/>
          <w:sz w:val="24"/>
          <w:szCs w:val="24"/>
        </w:rPr>
      </w:pPr>
    </w:p>
    <w:p w:rsidR="006A4137" w:rsidRPr="009A281E" w:rsidRDefault="006A4137">
      <w:pPr>
        <w:spacing w:after="0" w:line="240" w:lineRule="auto"/>
        <w:ind w:left="5040" w:firstLine="698"/>
        <w:jc w:val="right"/>
        <w:rPr>
          <w:rFonts w:ascii="Arial" w:hAnsi="Arial" w:cs="Arial"/>
          <w:color w:val="000000"/>
          <w:sz w:val="24"/>
          <w:szCs w:val="24"/>
        </w:rPr>
      </w:pPr>
    </w:p>
    <w:p w:rsidR="006A4137" w:rsidRPr="009A281E" w:rsidRDefault="006A4137">
      <w:pPr>
        <w:spacing w:after="0" w:line="240" w:lineRule="auto"/>
        <w:ind w:left="5040" w:firstLine="698"/>
        <w:jc w:val="right"/>
        <w:rPr>
          <w:rFonts w:ascii="Arial" w:hAnsi="Arial" w:cs="Arial"/>
          <w:color w:val="000000"/>
          <w:sz w:val="24"/>
          <w:szCs w:val="24"/>
        </w:rPr>
      </w:pPr>
    </w:p>
    <w:p w:rsidR="006A4137" w:rsidRPr="009A281E" w:rsidRDefault="006A4137">
      <w:pPr>
        <w:spacing w:after="0" w:line="240" w:lineRule="auto"/>
        <w:ind w:left="5040" w:firstLine="698"/>
        <w:jc w:val="right"/>
        <w:rPr>
          <w:rFonts w:ascii="Arial" w:hAnsi="Arial" w:cs="Arial"/>
          <w:color w:val="000000"/>
          <w:sz w:val="24"/>
          <w:szCs w:val="24"/>
        </w:rPr>
      </w:pPr>
    </w:p>
    <w:p w:rsidR="006A4137" w:rsidRPr="009A281E" w:rsidRDefault="006A4137">
      <w:pPr>
        <w:spacing w:after="0" w:line="240" w:lineRule="auto"/>
        <w:ind w:left="5040" w:firstLine="698"/>
        <w:jc w:val="right"/>
        <w:rPr>
          <w:rFonts w:ascii="Arial" w:hAnsi="Arial" w:cs="Arial"/>
          <w:color w:val="000000"/>
          <w:sz w:val="24"/>
          <w:szCs w:val="24"/>
        </w:rPr>
      </w:pPr>
    </w:p>
    <w:p w:rsidR="006A4137" w:rsidRPr="009A281E" w:rsidRDefault="006A4137">
      <w:pPr>
        <w:spacing w:after="0" w:line="240" w:lineRule="auto"/>
        <w:ind w:left="5040" w:firstLine="698"/>
        <w:jc w:val="right"/>
        <w:rPr>
          <w:rFonts w:ascii="Arial" w:hAnsi="Arial" w:cs="Arial"/>
          <w:color w:val="000000"/>
          <w:sz w:val="24"/>
          <w:szCs w:val="24"/>
        </w:rPr>
      </w:pPr>
    </w:p>
    <w:p w:rsidR="006A4137" w:rsidRPr="009A281E" w:rsidRDefault="006A4137">
      <w:pPr>
        <w:spacing w:after="0" w:line="240" w:lineRule="auto"/>
        <w:ind w:left="5040" w:firstLine="698"/>
        <w:jc w:val="right"/>
        <w:rPr>
          <w:rFonts w:ascii="Arial" w:hAnsi="Arial" w:cs="Arial"/>
          <w:color w:val="000000"/>
          <w:sz w:val="24"/>
          <w:szCs w:val="24"/>
        </w:rPr>
      </w:pPr>
    </w:p>
    <w:p w:rsidR="006A4137" w:rsidRPr="009A281E" w:rsidRDefault="006A4137">
      <w:pPr>
        <w:spacing w:after="0" w:line="240" w:lineRule="auto"/>
        <w:ind w:left="5040" w:firstLine="698"/>
        <w:jc w:val="right"/>
        <w:rPr>
          <w:rFonts w:ascii="Arial" w:hAnsi="Arial" w:cs="Arial"/>
          <w:color w:val="000000"/>
          <w:sz w:val="24"/>
          <w:szCs w:val="24"/>
        </w:rPr>
      </w:pPr>
    </w:p>
    <w:p w:rsidR="006A4137" w:rsidRPr="009A281E" w:rsidRDefault="006A4137">
      <w:pPr>
        <w:spacing w:after="0" w:line="240" w:lineRule="auto"/>
        <w:ind w:left="5040" w:firstLine="698"/>
        <w:jc w:val="right"/>
        <w:rPr>
          <w:rFonts w:ascii="Arial" w:hAnsi="Arial" w:cs="Arial"/>
          <w:color w:val="000000"/>
          <w:sz w:val="24"/>
          <w:szCs w:val="24"/>
        </w:rPr>
      </w:pPr>
    </w:p>
    <w:p w:rsidR="006A4137" w:rsidRPr="009A281E" w:rsidRDefault="006A4137">
      <w:pPr>
        <w:spacing w:after="0" w:line="240" w:lineRule="auto"/>
        <w:ind w:left="5040" w:firstLine="698"/>
        <w:jc w:val="right"/>
        <w:rPr>
          <w:rFonts w:ascii="Arial" w:hAnsi="Arial" w:cs="Arial"/>
          <w:color w:val="000000"/>
          <w:sz w:val="24"/>
          <w:szCs w:val="24"/>
        </w:rPr>
      </w:pPr>
    </w:p>
    <w:p w:rsidR="006A4137" w:rsidRPr="009A281E" w:rsidRDefault="006A4137">
      <w:pPr>
        <w:spacing w:after="0" w:line="240" w:lineRule="auto"/>
        <w:ind w:left="5040" w:firstLine="698"/>
        <w:jc w:val="right"/>
        <w:rPr>
          <w:rFonts w:ascii="Arial" w:hAnsi="Arial" w:cs="Arial"/>
          <w:color w:val="000000"/>
          <w:sz w:val="24"/>
          <w:szCs w:val="24"/>
        </w:rPr>
      </w:pPr>
    </w:p>
    <w:p w:rsidR="006A4137" w:rsidRPr="009A281E" w:rsidRDefault="006A4137">
      <w:pPr>
        <w:spacing w:after="0" w:line="240" w:lineRule="auto"/>
        <w:ind w:left="5040" w:firstLine="698"/>
        <w:jc w:val="right"/>
        <w:rPr>
          <w:rFonts w:ascii="Arial" w:hAnsi="Arial" w:cs="Arial"/>
          <w:color w:val="000000"/>
          <w:sz w:val="24"/>
          <w:szCs w:val="24"/>
        </w:rPr>
      </w:pPr>
    </w:p>
    <w:p w:rsidR="006A4137" w:rsidRPr="009A281E" w:rsidRDefault="006A4137">
      <w:pPr>
        <w:spacing w:after="0" w:line="240" w:lineRule="auto"/>
        <w:ind w:left="5040" w:firstLine="698"/>
        <w:jc w:val="right"/>
        <w:rPr>
          <w:rFonts w:ascii="Arial" w:hAnsi="Arial" w:cs="Arial"/>
          <w:color w:val="000000"/>
          <w:sz w:val="24"/>
          <w:szCs w:val="24"/>
        </w:rPr>
      </w:pPr>
    </w:p>
    <w:p w:rsidR="006A4137" w:rsidRPr="009A281E" w:rsidRDefault="006A4137">
      <w:pPr>
        <w:spacing w:after="0" w:line="240" w:lineRule="auto"/>
        <w:ind w:left="5040" w:firstLine="698"/>
        <w:jc w:val="right"/>
        <w:rPr>
          <w:rFonts w:ascii="Arial" w:hAnsi="Arial" w:cs="Arial"/>
          <w:color w:val="000000"/>
          <w:sz w:val="24"/>
          <w:szCs w:val="24"/>
        </w:rPr>
      </w:pPr>
    </w:p>
    <w:p w:rsidR="006A4137" w:rsidRPr="009A281E" w:rsidRDefault="006A4137">
      <w:pPr>
        <w:spacing w:after="0" w:line="240" w:lineRule="auto"/>
        <w:ind w:left="5040" w:firstLine="698"/>
        <w:jc w:val="right"/>
        <w:rPr>
          <w:rFonts w:ascii="Arial" w:hAnsi="Arial" w:cs="Arial"/>
          <w:color w:val="000000"/>
          <w:sz w:val="24"/>
          <w:szCs w:val="24"/>
        </w:rPr>
      </w:pPr>
    </w:p>
    <w:p w:rsidR="006A4137" w:rsidRPr="009A281E" w:rsidRDefault="006A4137">
      <w:pPr>
        <w:spacing w:after="0" w:line="240" w:lineRule="auto"/>
        <w:ind w:left="5040" w:firstLine="698"/>
        <w:jc w:val="right"/>
        <w:rPr>
          <w:rFonts w:ascii="Arial" w:hAnsi="Arial" w:cs="Arial"/>
          <w:color w:val="000000"/>
          <w:sz w:val="24"/>
          <w:szCs w:val="24"/>
        </w:rPr>
      </w:pPr>
    </w:p>
    <w:p w:rsidR="006A4137" w:rsidRPr="009A281E" w:rsidRDefault="006A4137">
      <w:pPr>
        <w:spacing w:after="0" w:line="240" w:lineRule="auto"/>
        <w:ind w:left="5040" w:firstLine="698"/>
        <w:jc w:val="right"/>
        <w:rPr>
          <w:rFonts w:ascii="Arial" w:hAnsi="Arial" w:cs="Arial"/>
          <w:color w:val="000000"/>
          <w:sz w:val="24"/>
          <w:szCs w:val="24"/>
        </w:rPr>
      </w:pPr>
    </w:p>
    <w:p w:rsidR="006A4137" w:rsidRPr="009A281E" w:rsidRDefault="006A4137">
      <w:pPr>
        <w:spacing w:after="0" w:line="240" w:lineRule="auto"/>
        <w:ind w:left="5040" w:firstLine="698"/>
        <w:jc w:val="right"/>
        <w:rPr>
          <w:rFonts w:ascii="Arial" w:hAnsi="Arial" w:cs="Arial"/>
          <w:color w:val="000000"/>
          <w:sz w:val="24"/>
          <w:szCs w:val="24"/>
        </w:rPr>
      </w:pPr>
    </w:p>
    <w:p w:rsidR="006A4137" w:rsidRPr="009A281E" w:rsidRDefault="006A4137">
      <w:pPr>
        <w:spacing w:after="0" w:line="240" w:lineRule="auto"/>
        <w:ind w:left="5040" w:firstLine="698"/>
        <w:jc w:val="right"/>
        <w:rPr>
          <w:rFonts w:ascii="Arial" w:hAnsi="Arial" w:cs="Arial"/>
          <w:color w:val="000000"/>
          <w:sz w:val="24"/>
          <w:szCs w:val="24"/>
        </w:rPr>
      </w:pPr>
    </w:p>
    <w:p w:rsidR="006A4137" w:rsidRPr="009A281E" w:rsidRDefault="006A4137">
      <w:pPr>
        <w:spacing w:after="0" w:line="240" w:lineRule="auto"/>
        <w:ind w:left="5040" w:firstLine="698"/>
        <w:jc w:val="right"/>
        <w:rPr>
          <w:rFonts w:ascii="Arial" w:hAnsi="Arial" w:cs="Arial"/>
          <w:color w:val="000000"/>
          <w:sz w:val="24"/>
          <w:szCs w:val="24"/>
        </w:rPr>
      </w:pPr>
    </w:p>
    <w:p w:rsidR="006A4137" w:rsidRPr="009A281E" w:rsidRDefault="006A4137">
      <w:pPr>
        <w:spacing w:after="0" w:line="240" w:lineRule="auto"/>
        <w:ind w:left="5040" w:firstLine="698"/>
        <w:jc w:val="right"/>
        <w:rPr>
          <w:rFonts w:ascii="Arial" w:hAnsi="Arial" w:cs="Arial"/>
          <w:color w:val="000000"/>
          <w:sz w:val="24"/>
          <w:szCs w:val="24"/>
        </w:rPr>
      </w:pPr>
    </w:p>
    <w:p w:rsidR="006A4137" w:rsidRPr="009A281E" w:rsidRDefault="006A4137">
      <w:pPr>
        <w:spacing w:after="0" w:line="240" w:lineRule="auto"/>
        <w:ind w:left="5040" w:firstLine="698"/>
        <w:jc w:val="right"/>
        <w:rPr>
          <w:rFonts w:ascii="Arial" w:hAnsi="Arial" w:cs="Arial"/>
          <w:color w:val="000000"/>
          <w:sz w:val="24"/>
          <w:szCs w:val="24"/>
        </w:rPr>
      </w:pPr>
    </w:p>
    <w:p w:rsidR="006A4137" w:rsidRPr="009A281E" w:rsidRDefault="006A4137">
      <w:pPr>
        <w:spacing w:after="0" w:line="240" w:lineRule="auto"/>
        <w:ind w:left="5040" w:firstLine="698"/>
        <w:jc w:val="right"/>
        <w:rPr>
          <w:rFonts w:ascii="Arial" w:hAnsi="Arial" w:cs="Arial"/>
          <w:color w:val="000000"/>
          <w:sz w:val="24"/>
          <w:szCs w:val="24"/>
        </w:rPr>
      </w:pPr>
    </w:p>
    <w:p w:rsidR="006A4137" w:rsidRPr="009A281E" w:rsidRDefault="006A4137">
      <w:pPr>
        <w:spacing w:after="0" w:line="240" w:lineRule="auto"/>
        <w:ind w:left="5040" w:firstLine="698"/>
        <w:jc w:val="right"/>
        <w:rPr>
          <w:rFonts w:ascii="Arial" w:hAnsi="Arial" w:cs="Arial"/>
          <w:color w:val="000000"/>
          <w:sz w:val="24"/>
          <w:szCs w:val="24"/>
        </w:rPr>
      </w:pPr>
    </w:p>
    <w:p w:rsidR="006A4137" w:rsidRPr="009A281E" w:rsidRDefault="006A4137">
      <w:pPr>
        <w:spacing w:after="0" w:line="240" w:lineRule="auto"/>
        <w:ind w:left="5040" w:firstLine="698"/>
        <w:jc w:val="right"/>
        <w:rPr>
          <w:rFonts w:ascii="Arial" w:hAnsi="Arial" w:cs="Arial"/>
          <w:color w:val="000000"/>
          <w:sz w:val="24"/>
          <w:szCs w:val="24"/>
        </w:rPr>
      </w:pPr>
    </w:p>
    <w:p w:rsidR="006A4137" w:rsidRPr="009A281E" w:rsidRDefault="006A4137">
      <w:pPr>
        <w:spacing w:after="0" w:line="240" w:lineRule="auto"/>
        <w:ind w:left="5040" w:firstLine="698"/>
        <w:jc w:val="right"/>
        <w:rPr>
          <w:rFonts w:ascii="Arial" w:hAnsi="Arial" w:cs="Arial"/>
          <w:color w:val="000000"/>
          <w:sz w:val="24"/>
          <w:szCs w:val="24"/>
        </w:rPr>
      </w:pPr>
    </w:p>
    <w:p w:rsidR="006A4137" w:rsidRPr="009A281E" w:rsidRDefault="006A4137">
      <w:pPr>
        <w:spacing w:after="0" w:line="240" w:lineRule="auto"/>
        <w:ind w:left="5040" w:firstLine="698"/>
        <w:jc w:val="right"/>
        <w:rPr>
          <w:rFonts w:ascii="Arial" w:hAnsi="Arial" w:cs="Arial"/>
          <w:color w:val="000000"/>
          <w:sz w:val="24"/>
          <w:szCs w:val="24"/>
        </w:rPr>
      </w:pPr>
    </w:p>
    <w:p w:rsidR="006A4137" w:rsidRPr="009A281E" w:rsidRDefault="006A4137">
      <w:pPr>
        <w:spacing w:after="0" w:line="240" w:lineRule="auto"/>
        <w:ind w:left="5040" w:firstLine="698"/>
        <w:jc w:val="right"/>
        <w:rPr>
          <w:rFonts w:ascii="Arial" w:hAnsi="Arial" w:cs="Arial"/>
          <w:color w:val="000000"/>
          <w:sz w:val="24"/>
          <w:szCs w:val="24"/>
        </w:rPr>
      </w:pPr>
    </w:p>
    <w:p w:rsidR="006A4137" w:rsidRPr="009A281E" w:rsidRDefault="006A4137">
      <w:pPr>
        <w:spacing w:after="0" w:line="240" w:lineRule="auto"/>
        <w:ind w:left="5040" w:firstLine="698"/>
        <w:jc w:val="right"/>
        <w:rPr>
          <w:rFonts w:ascii="Arial" w:hAnsi="Arial" w:cs="Arial"/>
          <w:color w:val="000000"/>
          <w:sz w:val="24"/>
          <w:szCs w:val="24"/>
        </w:rPr>
      </w:pPr>
    </w:p>
    <w:p w:rsidR="006A4137" w:rsidRPr="009A281E" w:rsidRDefault="006A4137">
      <w:pPr>
        <w:spacing w:after="0" w:line="240" w:lineRule="auto"/>
        <w:ind w:left="5040" w:firstLine="698"/>
        <w:jc w:val="right"/>
        <w:rPr>
          <w:rFonts w:ascii="Arial" w:hAnsi="Arial" w:cs="Arial"/>
          <w:color w:val="000000"/>
          <w:sz w:val="24"/>
          <w:szCs w:val="24"/>
        </w:rPr>
      </w:pPr>
    </w:p>
    <w:p w:rsidR="006A4137" w:rsidRPr="009A281E" w:rsidRDefault="006A4137">
      <w:pPr>
        <w:spacing w:after="0" w:line="240" w:lineRule="auto"/>
        <w:ind w:left="5040" w:firstLine="698"/>
        <w:jc w:val="right"/>
        <w:rPr>
          <w:rFonts w:ascii="Arial" w:hAnsi="Arial" w:cs="Arial"/>
          <w:color w:val="000000"/>
          <w:sz w:val="24"/>
          <w:szCs w:val="24"/>
        </w:rPr>
      </w:pPr>
    </w:p>
    <w:p w:rsidR="006A4137" w:rsidRPr="009A281E" w:rsidRDefault="006A4137">
      <w:pPr>
        <w:spacing w:after="0" w:line="240" w:lineRule="auto"/>
        <w:ind w:left="5040" w:firstLine="698"/>
        <w:jc w:val="right"/>
        <w:rPr>
          <w:rFonts w:ascii="Arial" w:hAnsi="Arial" w:cs="Arial"/>
          <w:color w:val="000000"/>
          <w:sz w:val="24"/>
          <w:szCs w:val="24"/>
        </w:rPr>
      </w:pPr>
    </w:p>
    <w:p w:rsidR="006A4137" w:rsidRPr="009A281E" w:rsidRDefault="006A4137">
      <w:pPr>
        <w:spacing w:after="0" w:line="240" w:lineRule="auto"/>
        <w:ind w:left="5040" w:firstLine="698"/>
        <w:jc w:val="right"/>
        <w:rPr>
          <w:rFonts w:ascii="Arial" w:hAnsi="Arial" w:cs="Arial"/>
          <w:color w:val="000000"/>
          <w:sz w:val="24"/>
          <w:szCs w:val="24"/>
        </w:rPr>
      </w:pPr>
    </w:p>
    <w:p w:rsidR="006A4137" w:rsidRPr="009A281E" w:rsidRDefault="006A4137">
      <w:pPr>
        <w:spacing w:after="0" w:line="240" w:lineRule="auto"/>
        <w:ind w:left="5040" w:firstLine="698"/>
        <w:jc w:val="right"/>
        <w:rPr>
          <w:rFonts w:ascii="Arial" w:hAnsi="Arial" w:cs="Arial"/>
          <w:color w:val="000000"/>
          <w:sz w:val="24"/>
          <w:szCs w:val="24"/>
        </w:rPr>
      </w:pPr>
    </w:p>
    <w:p w:rsidR="006A4137" w:rsidRPr="009A281E" w:rsidRDefault="006A4137">
      <w:pPr>
        <w:spacing w:after="0" w:line="240" w:lineRule="auto"/>
        <w:ind w:left="5040" w:firstLine="698"/>
        <w:jc w:val="right"/>
        <w:rPr>
          <w:rFonts w:ascii="Arial" w:hAnsi="Arial" w:cs="Arial"/>
          <w:color w:val="000000"/>
          <w:sz w:val="24"/>
          <w:szCs w:val="24"/>
        </w:rPr>
      </w:pPr>
    </w:p>
    <w:p w:rsidR="006A4137" w:rsidRDefault="001925D4">
      <w:pPr>
        <w:spacing w:after="0" w:line="240" w:lineRule="auto"/>
        <w:ind w:left="5670"/>
        <w:jc w:val="right"/>
        <w:rPr>
          <w:rFonts w:ascii="Courier New" w:hAnsi="Courier New" w:cs="Courier New"/>
          <w:color w:val="000000"/>
        </w:rPr>
      </w:pPr>
      <w:r>
        <w:rPr>
          <w:rFonts w:ascii="Courier New" w:hAnsi="Courier New" w:cs="Courier New"/>
          <w:color w:val="000000"/>
        </w:rPr>
        <w:lastRenderedPageBreak/>
        <w:t>Приложение № 2</w:t>
      </w:r>
    </w:p>
    <w:p w:rsidR="006A4137" w:rsidRDefault="001925D4">
      <w:pPr>
        <w:spacing w:after="0" w:line="240" w:lineRule="auto"/>
        <w:ind w:left="5670"/>
        <w:jc w:val="right"/>
        <w:rPr>
          <w:rFonts w:ascii="Arial" w:hAnsi="Arial" w:cs="Arial"/>
          <w:color w:val="000000"/>
          <w:sz w:val="24"/>
          <w:szCs w:val="24"/>
        </w:rPr>
      </w:pPr>
      <w:r>
        <w:rPr>
          <w:rFonts w:ascii="Courier New" w:hAnsi="Courier New" w:cs="Courier New"/>
          <w:color w:val="000000"/>
        </w:rPr>
        <w:t xml:space="preserve"> к постановлению</w:t>
      </w:r>
    </w:p>
    <w:p w:rsidR="006A4137" w:rsidRDefault="001925D4">
      <w:pPr>
        <w:spacing w:after="0" w:line="240" w:lineRule="auto"/>
        <w:ind w:left="5670"/>
        <w:jc w:val="right"/>
        <w:rPr>
          <w:rFonts w:ascii="Arial" w:hAnsi="Arial" w:cs="Arial"/>
          <w:color w:val="000000"/>
          <w:sz w:val="24"/>
          <w:szCs w:val="24"/>
        </w:rPr>
      </w:pPr>
      <w:r>
        <w:rPr>
          <w:rFonts w:ascii="Courier New" w:hAnsi="Courier New" w:cs="Courier New"/>
          <w:color w:val="000000"/>
        </w:rPr>
        <w:t xml:space="preserve">Администрации </w:t>
      </w:r>
      <w:r w:rsidR="009A281E" w:rsidRPr="009A281E">
        <w:rPr>
          <w:rFonts w:ascii="Courier New" w:hAnsi="Courier New" w:cs="Courier New"/>
          <w:color w:val="000000"/>
        </w:rPr>
        <w:t>Калтукского</w:t>
      </w:r>
      <w:r>
        <w:rPr>
          <w:rFonts w:ascii="Courier New" w:hAnsi="Courier New" w:cs="Courier New"/>
          <w:color w:val="000000"/>
        </w:rPr>
        <w:t xml:space="preserve"> сельского поселения</w:t>
      </w:r>
    </w:p>
    <w:p w:rsidR="006A4137" w:rsidRDefault="001925D4">
      <w:pPr>
        <w:spacing w:after="0" w:line="240" w:lineRule="auto"/>
        <w:ind w:left="5670"/>
        <w:jc w:val="right"/>
        <w:rPr>
          <w:rFonts w:ascii="Arial" w:hAnsi="Arial" w:cs="Arial"/>
          <w:color w:val="000000"/>
          <w:sz w:val="24"/>
          <w:szCs w:val="24"/>
        </w:rPr>
      </w:pPr>
      <w:r>
        <w:rPr>
          <w:rFonts w:ascii="Courier New" w:hAnsi="Courier New" w:cs="Courier New"/>
          <w:color w:val="000000"/>
        </w:rPr>
        <w:t xml:space="preserve">от </w:t>
      </w:r>
      <w:r w:rsidR="009A281E">
        <w:rPr>
          <w:rFonts w:ascii="Courier New" w:hAnsi="Courier New" w:cs="Courier New"/>
          <w:color w:val="000000"/>
        </w:rPr>
        <w:t>20.06.</w:t>
      </w:r>
      <w:r>
        <w:rPr>
          <w:rFonts w:ascii="Courier New" w:hAnsi="Courier New" w:cs="Courier New"/>
          <w:color w:val="000000"/>
        </w:rPr>
        <w:t xml:space="preserve">2024 г. № </w:t>
      </w:r>
      <w:r w:rsidR="00DF62DD">
        <w:rPr>
          <w:rFonts w:ascii="Courier New" w:hAnsi="Courier New" w:cs="Courier New"/>
          <w:color w:val="000000"/>
        </w:rPr>
        <w:t>39</w:t>
      </w:r>
      <w:bookmarkStart w:id="1" w:name="_GoBack"/>
      <w:bookmarkEnd w:id="1"/>
    </w:p>
    <w:p w:rsidR="006A4137" w:rsidRPr="009A281E" w:rsidRDefault="006A4137">
      <w:pPr>
        <w:spacing w:after="0" w:line="240" w:lineRule="auto"/>
        <w:ind w:firstLine="698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6A4137" w:rsidRDefault="001925D4">
      <w:pPr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Рекомендуемые образцы сведений, включаемых в отчет о результатах деятельности муниципального учреждения, подведомственного администрации </w:t>
      </w:r>
      <w:r w:rsidR="009A281E" w:rsidRPr="009A281E">
        <w:rPr>
          <w:rFonts w:ascii="Arial" w:hAnsi="Arial" w:cs="Arial"/>
          <w:b/>
          <w:bCs/>
          <w:color w:val="000000"/>
          <w:sz w:val="24"/>
          <w:szCs w:val="24"/>
        </w:rPr>
        <w:t>Калтукского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сельского поселения и об использовании закрепленного за ним муниципального имущества</w:t>
      </w:r>
    </w:p>
    <w:p w:rsidR="006A4137" w:rsidRDefault="006A4137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6A4137" w:rsidRDefault="001925D4">
      <w:pPr>
        <w:spacing w:after="0" w:line="240" w:lineRule="auto"/>
        <w:ind w:firstLine="698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Титульный лист</w:t>
      </w:r>
    </w:p>
    <w:p w:rsidR="006A4137" w:rsidRDefault="006A4137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tbl>
      <w:tblPr>
        <w:tblW w:w="957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669"/>
        <w:gridCol w:w="4902"/>
      </w:tblGrid>
      <w:tr w:rsidR="006A4137">
        <w:tc>
          <w:tcPr>
            <w:tcW w:w="4669" w:type="dxa"/>
          </w:tcPr>
          <w:p w:rsidR="006A4137" w:rsidRDefault="001925D4">
            <w:pPr>
              <w:widowControl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Courier New" w:hAnsi="Courier New" w:cs="Courier New"/>
              </w:rPr>
              <w:t>Согласовано:</w:t>
            </w:r>
          </w:p>
        </w:tc>
        <w:tc>
          <w:tcPr>
            <w:tcW w:w="4901" w:type="dxa"/>
          </w:tcPr>
          <w:p w:rsidR="006A4137" w:rsidRDefault="001925D4">
            <w:pPr>
              <w:widowControl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Courier New" w:hAnsi="Courier New" w:cs="Courier New"/>
              </w:rPr>
              <w:t>Утверждаю;</w:t>
            </w:r>
          </w:p>
        </w:tc>
      </w:tr>
      <w:tr w:rsidR="006A4137">
        <w:tc>
          <w:tcPr>
            <w:tcW w:w="4669" w:type="dxa"/>
          </w:tcPr>
          <w:p w:rsidR="006A4137" w:rsidRDefault="001925D4">
            <w:pPr>
              <w:widowControl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Courier New" w:hAnsi="Courier New" w:cs="Courier New"/>
              </w:rPr>
              <w:t>Глава _____</w:t>
            </w:r>
          </w:p>
          <w:p w:rsidR="006A4137" w:rsidRDefault="001925D4">
            <w:pPr>
              <w:widowControl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Courier New" w:hAnsi="Courier New" w:cs="Courier New"/>
              </w:rPr>
              <w:t>сельского поселения</w:t>
            </w:r>
          </w:p>
          <w:p w:rsidR="006A4137" w:rsidRDefault="001925D4">
            <w:pPr>
              <w:widowControl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Courier New" w:hAnsi="Courier New" w:cs="Courier New"/>
              </w:rPr>
              <w:t>____________ ___________________</w:t>
            </w:r>
          </w:p>
          <w:p w:rsidR="006A4137" w:rsidRDefault="001925D4">
            <w:pPr>
              <w:widowControl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Courier New" w:hAnsi="Courier New" w:cs="Courier New"/>
              </w:rPr>
              <w:t>(подпись) (расшифровка подписи)</w:t>
            </w:r>
          </w:p>
          <w:p w:rsidR="006A4137" w:rsidRDefault="006A4137">
            <w:pPr>
              <w:widowControl w:val="0"/>
              <w:spacing w:after="0" w:line="240" w:lineRule="auto"/>
              <w:rPr>
                <w:rFonts w:ascii="Arial" w:hAnsi="Arial" w:cs="Arial"/>
              </w:rPr>
            </w:pPr>
          </w:p>
          <w:p w:rsidR="006A4137" w:rsidRDefault="001925D4">
            <w:pPr>
              <w:widowControl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Courier New" w:hAnsi="Courier New" w:cs="Courier New"/>
              </w:rPr>
              <w:t>«___» _____________20__г</w:t>
            </w:r>
          </w:p>
        </w:tc>
        <w:tc>
          <w:tcPr>
            <w:tcW w:w="4901" w:type="dxa"/>
          </w:tcPr>
          <w:p w:rsidR="006A4137" w:rsidRDefault="001925D4">
            <w:pPr>
              <w:widowControl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Courier New" w:hAnsi="Courier New" w:cs="Courier New"/>
              </w:rPr>
              <w:t>Руководитель (наименование учреждения)</w:t>
            </w:r>
          </w:p>
          <w:p w:rsidR="006A4137" w:rsidRDefault="001925D4">
            <w:pPr>
              <w:widowControl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Courier New" w:hAnsi="Courier New" w:cs="Courier New"/>
              </w:rPr>
              <w:t>_______________ ___________________</w:t>
            </w:r>
          </w:p>
          <w:p w:rsidR="006A4137" w:rsidRDefault="001925D4">
            <w:pPr>
              <w:widowControl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Courier New" w:hAnsi="Courier New" w:cs="Courier New"/>
              </w:rPr>
              <w:t>(подпись) (расшифровка подписи)</w:t>
            </w:r>
          </w:p>
          <w:p w:rsidR="006A4137" w:rsidRDefault="006A4137">
            <w:pPr>
              <w:widowControl w:val="0"/>
              <w:spacing w:after="0" w:line="240" w:lineRule="auto"/>
              <w:rPr>
                <w:rFonts w:ascii="Arial" w:hAnsi="Arial" w:cs="Arial"/>
              </w:rPr>
            </w:pPr>
          </w:p>
          <w:p w:rsidR="006A4137" w:rsidRDefault="001925D4">
            <w:pPr>
              <w:widowControl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Courier New" w:hAnsi="Courier New" w:cs="Courier New"/>
              </w:rPr>
              <w:t>«___»____________20__г</w:t>
            </w:r>
          </w:p>
        </w:tc>
      </w:tr>
    </w:tbl>
    <w:p w:rsidR="006A4137" w:rsidRDefault="001925D4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bookmarkStart w:id="2" w:name="sub_101000"/>
      <w:r>
        <w:rPr>
          <w:rFonts w:ascii="Arial" w:hAnsi="Arial" w:cs="Arial"/>
          <w:color w:val="000000"/>
          <w:sz w:val="24"/>
          <w:szCs w:val="24"/>
        </w:rPr>
        <w:t> </w:t>
      </w:r>
      <w:bookmarkEnd w:id="2"/>
    </w:p>
    <w:p w:rsidR="006A4137" w:rsidRDefault="001925D4">
      <w:pPr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Отчет</w:t>
      </w:r>
    </w:p>
    <w:p w:rsidR="006A4137" w:rsidRDefault="001925D4">
      <w:pPr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о результатах деятельности муниципального учреждения и об использовании закрепленного за ним муниципального имущества</w:t>
      </w:r>
    </w:p>
    <w:p w:rsidR="006A4137" w:rsidRDefault="001925D4">
      <w:pPr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30"/>
          <w:szCs w:val="30"/>
        </w:rPr>
        <w:t> </w:t>
      </w:r>
    </w:p>
    <w:tbl>
      <w:tblPr>
        <w:tblW w:w="9571" w:type="dxa"/>
        <w:tblInd w:w="101" w:type="dxa"/>
        <w:tblLayout w:type="fixed"/>
        <w:tblLook w:val="04A0" w:firstRow="1" w:lastRow="0" w:firstColumn="1" w:lastColumn="0" w:noHBand="0" w:noVBand="1"/>
      </w:tblPr>
      <w:tblGrid>
        <w:gridCol w:w="2816"/>
        <w:gridCol w:w="4016"/>
        <w:gridCol w:w="1557"/>
        <w:gridCol w:w="1182"/>
      </w:tblGrid>
      <w:tr w:rsidR="006A4137"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4137" w:rsidRDefault="006A4137">
            <w:pPr>
              <w:widowControl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4137" w:rsidRDefault="006A4137">
            <w:pPr>
              <w:widowControl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4137" w:rsidRDefault="006A4137">
            <w:pPr>
              <w:widowControl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4137" w:rsidRDefault="001925D4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Courier New" w:hAnsi="Courier New" w:cs="Courier New"/>
              </w:rPr>
              <w:t>КОДЫ</w:t>
            </w:r>
          </w:p>
        </w:tc>
      </w:tr>
      <w:tr w:rsidR="006A4137"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4137" w:rsidRDefault="006A4137">
            <w:pPr>
              <w:widowControl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4137" w:rsidRDefault="001925D4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Courier New" w:hAnsi="Courier New" w:cs="Courier New"/>
              </w:rPr>
              <w:t>на 1______________ 20__ г.</w:t>
            </w:r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4137" w:rsidRDefault="001925D4">
            <w:pPr>
              <w:widowControl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Courier New" w:hAnsi="Courier New" w:cs="Courier New"/>
              </w:rPr>
              <w:t>Дата</w:t>
            </w:r>
          </w:p>
        </w:tc>
        <w:tc>
          <w:tcPr>
            <w:tcW w:w="1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4137" w:rsidRDefault="006A4137">
            <w:pPr>
              <w:widowControl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6A4137"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4137" w:rsidRDefault="006A4137">
            <w:pPr>
              <w:widowControl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4137" w:rsidRDefault="006A4137">
            <w:pPr>
              <w:widowControl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4137" w:rsidRDefault="001925D4">
            <w:pPr>
              <w:widowControl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Courier New" w:hAnsi="Courier New" w:cs="Courier New"/>
              </w:rPr>
              <w:t>по Сводному реестру</w:t>
            </w:r>
          </w:p>
        </w:tc>
        <w:tc>
          <w:tcPr>
            <w:tcW w:w="1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4137" w:rsidRDefault="006A4137">
            <w:pPr>
              <w:widowControl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6A4137"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4137" w:rsidRDefault="006A4137">
            <w:pPr>
              <w:widowControl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4137" w:rsidRDefault="006A4137">
            <w:pPr>
              <w:widowControl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4137" w:rsidRDefault="001925D4">
            <w:pPr>
              <w:widowControl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Courier New" w:hAnsi="Courier New" w:cs="Courier New"/>
              </w:rPr>
              <w:t>ИНН</w:t>
            </w:r>
          </w:p>
        </w:tc>
        <w:tc>
          <w:tcPr>
            <w:tcW w:w="1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4137" w:rsidRDefault="006A4137">
            <w:pPr>
              <w:widowControl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6A4137"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4137" w:rsidRDefault="001925D4">
            <w:pPr>
              <w:widowControl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Courier New" w:hAnsi="Courier New" w:cs="Courier New"/>
              </w:rPr>
              <w:t>Учреждение</w:t>
            </w:r>
          </w:p>
        </w:tc>
        <w:tc>
          <w:tcPr>
            <w:tcW w:w="4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4137" w:rsidRDefault="006A4137">
            <w:pPr>
              <w:widowControl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4137" w:rsidRDefault="001925D4">
            <w:pPr>
              <w:widowControl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Courier New" w:hAnsi="Courier New" w:cs="Courier New"/>
              </w:rPr>
              <w:t>КПП</w:t>
            </w:r>
          </w:p>
        </w:tc>
        <w:tc>
          <w:tcPr>
            <w:tcW w:w="1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4137" w:rsidRDefault="006A4137">
            <w:pPr>
              <w:widowControl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6A4137"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4137" w:rsidRDefault="001925D4">
            <w:pPr>
              <w:widowControl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Courier New" w:hAnsi="Courier New" w:cs="Courier New"/>
              </w:rPr>
              <w:t>Тип учреждения</w:t>
            </w:r>
          </w:p>
        </w:tc>
        <w:tc>
          <w:tcPr>
            <w:tcW w:w="4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4137" w:rsidRDefault="006A4137">
            <w:pPr>
              <w:widowControl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4137" w:rsidRDefault="006A4137">
            <w:pPr>
              <w:widowControl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4137" w:rsidRDefault="006A4137">
            <w:pPr>
              <w:widowControl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6A4137"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4137" w:rsidRDefault="006A4137">
            <w:pPr>
              <w:widowControl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4137" w:rsidRDefault="001925D4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Courier New" w:hAnsi="Courier New" w:cs="Courier New"/>
              </w:rPr>
              <w:t>(казенное - "01", бюджетное - "02", автономное - "03")</w:t>
            </w:r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4137" w:rsidRDefault="006A4137">
            <w:pPr>
              <w:widowControl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4137" w:rsidRDefault="006A4137">
            <w:pPr>
              <w:widowControl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6A4137"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4137" w:rsidRDefault="001925D4">
            <w:pPr>
              <w:widowControl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Courier New" w:hAnsi="Courier New" w:cs="Courier New"/>
              </w:rPr>
              <w:t>Орган, осуществляющий функции и полномочия учредителя</w:t>
            </w:r>
          </w:p>
        </w:tc>
        <w:tc>
          <w:tcPr>
            <w:tcW w:w="4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4137" w:rsidRDefault="006A4137">
            <w:pPr>
              <w:widowControl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4137" w:rsidRDefault="007C661A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Courier New" w:hAnsi="Courier New" w:cs="Courier New"/>
              </w:rPr>
              <w:t xml:space="preserve">По </w:t>
            </w:r>
            <w:hyperlink r:id="rId5">
              <w:r w:rsidR="001925D4">
                <w:rPr>
                  <w:rFonts w:ascii="Courier New" w:hAnsi="Courier New" w:cs="Courier New"/>
                  <w:color w:val="106BBE"/>
                  <w:u w:val="single"/>
                </w:rPr>
                <w:t>БК</w:t>
              </w:r>
            </w:hyperlink>
          </w:p>
        </w:tc>
        <w:tc>
          <w:tcPr>
            <w:tcW w:w="1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4137" w:rsidRDefault="006A4137">
            <w:pPr>
              <w:widowControl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6A4137"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4137" w:rsidRDefault="001925D4">
            <w:pPr>
              <w:widowControl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Courier New" w:hAnsi="Courier New" w:cs="Courier New"/>
              </w:rPr>
              <w:t>Публично-правовое образование</w:t>
            </w:r>
          </w:p>
        </w:tc>
        <w:tc>
          <w:tcPr>
            <w:tcW w:w="4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4137" w:rsidRDefault="006A4137">
            <w:pPr>
              <w:widowControl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4137" w:rsidRDefault="007C661A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Courier New" w:hAnsi="Courier New" w:cs="Courier New"/>
              </w:rPr>
              <w:t xml:space="preserve">По </w:t>
            </w:r>
            <w:hyperlink r:id="rId6">
              <w:r w:rsidR="001925D4">
                <w:rPr>
                  <w:rFonts w:ascii="Courier New" w:hAnsi="Courier New" w:cs="Courier New"/>
                  <w:color w:val="106BBE"/>
                  <w:u w:val="single"/>
                </w:rPr>
                <w:t>ОКТМО</w:t>
              </w:r>
            </w:hyperlink>
          </w:p>
        </w:tc>
        <w:tc>
          <w:tcPr>
            <w:tcW w:w="1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4137" w:rsidRDefault="006A4137">
            <w:pPr>
              <w:widowControl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6A4137"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4137" w:rsidRDefault="001925D4">
            <w:pPr>
              <w:widowControl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Courier New" w:hAnsi="Courier New" w:cs="Courier New"/>
              </w:rPr>
              <w:t>Периодичность: годовая</w:t>
            </w:r>
          </w:p>
        </w:tc>
        <w:tc>
          <w:tcPr>
            <w:tcW w:w="4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4137" w:rsidRDefault="006A4137">
            <w:pPr>
              <w:widowControl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4137" w:rsidRDefault="006A4137">
            <w:pPr>
              <w:widowControl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4137" w:rsidRDefault="006A4137">
            <w:pPr>
              <w:widowControl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</w:tbl>
    <w:p w:rsidR="006A4137" w:rsidRDefault="006A4137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6A4137" w:rsidRDefault="001925D4">
      <w:pPr>
        <w:spacing w:after="6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Общие сведения о муниципальном учреждении</w:t>
      </w:r>
    </w:p>
    <w:p w:rsidR="006A4137" w:rsidRDefault="006A4137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tbl>
      <w:tblPr>
        <w:tblW w:w="9483" w:type="dxa"/>
        <w:tblInd w:w="189" w:type="dxa"/>
        <w:tblLayout w:type="fixed"/>
        <w:tblLook w:val="04A0" w:firstRow="1" w:lastRow="0" w:firstColumn="1" w:lastColumn="0" w:noHBand="0" w:noVBand="1"/>
      </w:tblPr>
      <w:tblGrid>
        <w:gridCol w:w="612"/>
        <w:gridCol w:w="7134"/>
        <w:gridCol w:w="1737"/>
      </w:tblGrid>
      <w:tr w:rsidR="006A4137">
        <w:tc>
          <w:tcPr>
            <w:tcW w:w="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4137" w:rsidRDefault="001925D4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Courier New" w:hAnsi="Courier New" w:cs="Courier New"/>
                <w:color w:val="000000"/>
              </w:rPr>
              <w:t>N</w:t>
            </w:r>
          </w:p>
          <w:p w:rsidR="006A4137" w:rsidRDefault="001925D4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Courier New" w:hAnsi="Courier New" w:cs="Courier New"/>
                <w:color w:val="000000"/>
              </w:rPr>
              <w:t>п/п</w:t>
            </w:r>
          </w:p>
        </w:tc>
        <w:tc>
          <w:tcPr>
            <w:tcW w:w="7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4137" w:rsidRDefault="001925D4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Courier New" w:hAnsi="Courier New" w:cs="Courier New"/>
                <w:color w:val="000000"/>
              </w:rPr>
              <w:t>Наименование показателя</w:t>
            </w:r>
          </w:p>
        </w:tc>
        <w:tc>
          <w:tcPr>
            <w:tcW w:w="1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4137" w:rsidRDefault="001925D4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Courier New" w:hAnsi="Courier New" w:cs="Courier New"/>
                <w:color w:val="000000"/>
              </w:rPr>
              <w:t>Значение показателя</w:t>
            </w:r>
          </w:p>
        </w:tc>
      </w:tr>
      <w:tr w:rsidR="006A4137">
        <w:tc>
          <w:tcPr>
            <w:tcW w:w="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4137" w:rsidRDefault="001925D4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Courier New" w:hAnsi="Courier New" w:cs="Courier New"/>
                <w:color w:val="000000"/>
              </w:rPr>
              <w:t>1.1</w:t>
            </w:r>
          </w:p>
        </w:tc>
        <w:tc>
          <w:tcPr>
            <w:tcW w:w="7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4137" w:rsidRDefault="001925D4">
            <w:pPr>
              <w:widowControl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Courier New" w:hAnsi="Courier New" w:cs="Courier New"/>
                <w:color w:val="000000"/>
              </w:rPr>
              <w:t>Исчерпывающий перечень видов деятельности (с указанием основных видов деятельности и иных видов деятельности, не являющихся основными), которые муниципальное учреждение вправе осуществлять в соответствии с его учредительными документами</w:t>
            </w:r>
          </w:p>
        </w:tc>
        <w:tc>
          <w:tcPr>
            <w:tcW w:w="1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4137" w:rsidRDefault="006A4137">
            <w:pPr>
              <w:widowControl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6A4137">
        <w:tc>
          <w:tcPr>
            <w:tcW w:w="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4137" w:rsidRDefault="001925D4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Courier New" w:hAnsi="Courier New" w:cs="Courier New"/>
                <w:color w:val="000000"/>
              </w:rPr>
              <w:lastRenderedPageBreak/>
              <w:t>1.2</w:t>
            </w:r>
          </w:p>
        </w:tc>
        <w:tc>
          <w:tcPr>
            <w:tcW w:w="7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4137" w:rsidRDefault="001925D4">
            <w:pPr>
              <w:widowControl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Courier New" w:hAnsi="Courier New" w:cs="Courier New"/>
                <w:color w:val="000000"/>
              </w:rPr>
              <w:t>Перечень услуг (работ), которые оказываются потребителям за плату в случаях, предусмотренных нормативными правовыми (правовыми) актами с указанием потребителей указанных услуг (работ)</w:t>
            </w:r>
          </w:p>
        </w:tc>
        <w:tc>
          <w:tcPr>
            <w:tcW w:w="1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4137" w:rsidRDefault="006A4137">
            <w:pPr>
              <w:widowControl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6A4137">
        <w:tc>
          <w:tcPr>
            <w:tcW w:w="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4137" w:rsidRDefault="001925D4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Courier New" w:hAnsi="Courier New" w:cs="Courier New"/>
                <w:color w:val="000000"/>
              </w:rPr>
              <w:t>1.3</w:t>
            </w:r>
          </w:p>
        </w:tc>
        <w:tc>
          <w:tcPr>
            <w:tcW w:w="7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4137" w:rsidRDefault="001925D4">
            <w:pPr>
              <w:widowControl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Courier New" w:hAnsi="Courier New" w:cs="Courier New"/>
                <w:color w:val="000000"/>
              </w:rPr>
              <w:t>Перечень документов (с указанием номеров, даты выдачи и срока действия), на основании которых муниципальное учреждение осуществляет деятельность (свидетельство о государственной регистрации муниципального учреждения, лицензии и другие разрешительные документы)</w:t>
            </w:r>
          </w:p>
        </w:tc>
        <w:tc>
          <w:tcPr>
            <w:tcW w:w="1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4137" w:rsidRDefault="006A4137">
            <w:pPr>
              <w:widowControl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6A4137">
        <w:tc>
          <w:tcPr>
            <w:tcW w:w="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4137" w:rsidRDefault="001925D4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Courier New" w:hAnsi="Courier New" w:cs="Courier New"/>
                <w:color w:val="000000"/>
              </w:rPr>
              <w:t>1.4</w:t>
            </w:r>
          </w:p>
        </w:tc>
        <w:tc>
          <w:tcPr>
            <w:tcW w:w="7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4137" w:rsidRDefault="001925D4">
            <w:pPr>
              <w:widowControl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Courier New" w:hAnsi="Courier New" w:cs="Courier New"/>
                <w:color w:val="000000"/>
              </w:rPr>
              <w:t>Количество структурных подразделений (за исключением обособленных структурных подразделений (филиалов)</w:t>
            </w:r>
          </w:p>
        </w:tc>
        <w:tc>
          <w:tcPr>
            <w:tcW w:w="1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4137" w:rsidRDefault="006A4137">
            <w:pPr>
              <w:widowControl w:val="0"/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:rsidR="006A4137" w:rsidRDefault="006A4137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6A4137" w:rsidRDefault="001925D4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bookmarkStart w:id="3" w:name="sub_101100"/>
      <w:r>
        <w:rPr>
          <w:rFonts w:ascii="Arial" w:hAnsi="Arial" w:cs="Arial"/>
          <w:b/>
          <w:bCs/>
          <w:color w:val="26282F"/>
          <w:sz w:val="24"/>
          <w:szCs w:val="24"/>
        </w:rPr>
        <w:t>Раздел 1. Результаты деятельности</w:t>
      </w:r>
      <w:bookmarkEnd w:id="3"/>
    </w:p>
    <w:p w:rsidR="006A4137" w:rsidRDefault="001925D4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1.___________________________________________________________________________________________________________</w:t>
      </w:r>
    </w:p>
    <w:p w:rsidR="006A4137" w:rsidRDefault="001925D4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2.___________________________________________________________________________________________________________</w:t>
      </w:r>
    </w:p>
    <w:p w:rsidR="006A4137" w:rsidRDefault="006A4137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6A4137" w:rsidRDefault="001925D4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26282F"/>
          <w:sz w:val="24"/>
          <w:szCs w:val="24"/>
        </w:rPr>
        <w:t>Раздел 2. Использование имущества, закрепленного за учреждением</w:t>
      </w:r>
    </w:p>
    <w:p w:rsidR="006A4137" w:rsidRDefault="001925D4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1.___________________________________________________________________________________________________________</w:t>
      </w:r>
    </w:p>
    <w:p w:rsidR="006A4137" w:rsidRDefault="001925D4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2.___________________________________________________________________________________________________________</w:t>
      </w:r>
    </w:p>
    <w:p w:rsidR="006A4137" w:rsidRDefault="006A4137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6A4137" w:rsidRDefault="001925D4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26282F"/>
          <w:sz w:val="24"/>
          <w:szCs w:val="24"/>
        </w:rPr>
        <w:t>Раздел 3. Эффективность деятельности</w:t>
      </w:r>
    </w:p>
    <w:p w:rsidR="006A4137" w:rsidRDefault="001925D4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1.___________________________________________________________________________________________________________</w:t>
      </w:r>
    </w:p>
    <w:p w:rsidR="006A4137" w:rsidRDefault="001925D4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2.___________________________________________________________________________________________________________</w:t>
      </w:r>
    </w:p>
    <w:p w:rsidR="006A4137" w:rsidRDefault="006A4137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tbl>
      <w:tblPr>
        <w:tblW w:w="957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607"/>
        <w:gridCol w:w="445"/>
        <w:gridCol w:w="1672"/>
        <w:gridCol w:w="2033"/>
        <w:gridCol w:w="2814"/>
      </w:tblGrid>
      <w:tr w:rsidR="006A4137">
        <w:tc>
          <w:tcPr>
            <w:tcW w:w="2607" w:type="dxa"/>
          </w:tcPr>
          <w:p w:rsidR="006A4137" w:rsidRDefault="006A4137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5" w:type="dxa"/>
          </w:tcPr>
          <w:p w:rsidR="006A4137" w:rsidRDefault="006A4137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72" w:type="dxa"/>
          </w:tcPr>
          <w:p w:rsidR="006A4137" w:rsidRDefault="006A4137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33" w:type="dxa"/>
          </w:tcPr>
          <w:p w:rsidR="006A4137" w:rsidRDefault="006A4137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14" w:type="dxa"/>
          </w:tcPr>
          <w:p w:rsidR="006A4137" w:rsidRDefault="006A4137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A4137">
        <w:tc>
          <w:tcPr>
            <w:tcW w:w="2607" w:type="dxa"/>
          </w:tcPr>
          <w:p w:rsidR="006A4137" w:rsidRDefault="006A4137">
            <w:pPr>
              <w:widowControl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445" w:type="dxa"/>
          </w:tcPr>
          <w:p w:rsidR="006A4137" w:rsidRDefault="006A4137">
            <w:pPr>
              <w:widowControl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672" w:type="dxa"/>
            <w:tcBorders>
              <w:bottom w:val="single" w:sz="6" w:space="0" w:color="000000"/>
            </w:tcBorders>
          </w:tcPr>
          <w:p w:rsidR="006A4137" w:rsidRDefault="006A4137">
            <w:pPr>
              <w:widowControl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033" w:type="dxa"/>
          </w:tcPr>
          <w:p w:rsidR="006A4137" w:rsidRDefault="006A4137">
            <w:pPr>
              <w:widowControl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814" w:type="dxa"/>
            <w:tcBorders>
              <w:bottom w:val="single" w:sz="6" w:space="0" w:color="000000"/>
            </w:tcBorders>
          </w:tcPr>
          <w:p w:rsidR="006A4137" w:rsidRDefault="006A4137">
            <w:pPr>
              <w:widowControl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6A4137">
        <w:tc>
          <w:tcPr>
            <w:tcW w:w="2607" w:type="dxa"/>
          </w:tcPr>
          <w:p w:rsidR="006A4137" w:rsidRDefault="006A4137">
            <w:pPr>
              <w:widowControl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45" w:type="dxa"/>
          </w:tcPr>
          <w:p w:rsidR="006A4137" w:rsidRDefault="006A4137">
            <w:pPr>
              <w:widowControl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672" w:type="dxa"/>
            <w:tcBorders>
              <w:top w:val="single" w:sz="6" w:space="0" w:color="000000"/>
            </w:tcBorders>
          </w:tcPr>
          <w:p w:rsidR="006A4137" w:rsidRDefault="006A4137">
            <w:pPr>
              <w:widowControl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3" w:type="dxa"/>
          </w:tcPr>
          <w:p w:rsidR="006A4137" w:rsidRDefault="006A4137">
            <w:pPr>
              <w:widowControl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814" w:type="dxa"/>
            <w:tcBorders>
              <w:top w:val="single" w:sz="6" w:space="0" w:color="000000"/>
            </w:tcBorders>
          </w:tcPr>
          <w:p w:rsidR="006A4137" w:rsidRDefault="006A4137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6A4137">
        <w:tc>
          <w:tcPr>
            <w:tcW w:w="2607" w:type="dxa"/>
          </w:tcPr>
          <w:p w:rsidR="006A4137" w:rsidRDefault="001925D4">
            <w:pPr>
              <w:widowControl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Courier New" w:hAnsi="Courier New" w:cs="Courier New"/>
              </w:rPr>
              <w:t>Исполнитель</w:t>
            </w:r>
          </w:p>
        </w:tc>
        <w:tc>
          <w:tcPr>
            <w:tcW w:w="445" w:type="dxa"/>
          </w:tcPr>
          <w:p w:rsidR="006A4137" w:rsidRDefault="006A4137">
            <w:pPr>
              <w:widowControl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672" w:type="dxa"/>
            <w:tcBorders>
              <w:bottom w:val="single" w:sz="6" w:space="0" w:color="000000"/>
            </w:tcBorders>
          </w:tcPr>
          <w:p w:rsidR="006A4137" w:rsidRDefault="006A4137">
            <w:pPr>
              <w:widowControl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033" w:type="dxa"/>
          </w:tcPr>
          <w:p w:rsidR="006A4137" w:rsidRDefault="006A4137">
            <w:pPr>
              <w:widowControl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814" w:type="dxa"/>
            <w:tcBorders>
              <w:bottom w:val="single" w:sz="6" w:space="0" w:color="000000"/>
            </w:tcBorders>
          </w:tcPr>
          <w:p w:rsidR="006A4137" w:rsidRDefault="006A4137">
            <w:pPr>
              <w:widowControl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6A4137">
        <w:tc>
          <w:tcPr>
            <w:tcW w:w="2607" w:type="dxa"/>
          </w:tcPr>
          <w:p w:rsidR="006A4137" w:rsidRDefault="006A4137">
            <w:pPr>
              <w:widowControl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45" w:type="dxa"/>
          </w:tcPr>
          <w:p w:rsidR="006A4137" w:rsidRDefault="006A4137">
            <w:pPr>
              <w:widowControl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672" w:type="dxa"/>
            <w:tcBorders>
              <w:top w:val="single" w:sz="6" w:space="0" w:color="000000"/>
            </w:tcBorders>
          </w:tcPr>
          <w:p w:rsidR="006A4137" w:rsidRDefault="001925D4">
            <w:pPr>
              <w:widowControl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Courier New" w:hAnsi="Courier New" w:cs="Courier New"/>
              </w:rPr>
              <w:t>(должность)</w:t>
            </w:r>
          </w:p>
        </w:tc>
        <w:tc>
          <w:tcPr>
            <w:tcW w:w="2033" w:type="dxa"/>
          </w:tcPr>
          <w:p w:rsidR="006A4137" w:rsidRDefault="006A4137">
            <w:pPr>
              <w:widowControl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814" w:type="dxa"/>
            <w:tcBorders>
              <w:top w:val="single" w:sz="6" w:space="0" w:color="000000"/>
            </w:tcBorders>
          </w:tcPr>
          <w:p w:rsidR="006A4137" w:rsidRDefault="001925D4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Courier New" w:hAnsi="Courier New" w:cs="Courier New"/>
              </w:rPr>
              <w:t>(телефон)</w:t>
            </w:r>
          </w:p>
        </w:tc>
      </w:tr>
    </w:tbl>
    <w:p w:rsidR="006A4137" w:rsidRDefault="001925D4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Courier New" w:hAnsi="Courier New" w:cs="Courier New"/>
          <w:color w:val="000000"/>
        </w:rPr>
        <w:t>"__ "_____________20__ г.</w:t>
      </w:r>
    </w:p>
    <w:p w:rsidR="006A4137" w:rsidRDefault="006A413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sectPr w:rsidR="006A4137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proofState w:spelling="clean" w:grammar="clean"/>
  <w:defaultTabStop w:val="708"/>
  <w:autoHyphenation/>
  <w:doNotHyphenateCap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4137"/>
    <w:rsid w:val="001925D4"/>
    <w:rsid w:val="00505D69"/>
    <w:rsid w:val="006A4137"/>
    <w:rsid w:val="0077235B"/>
    <w:rsid w:val="007C661A"/>
    <w:rsid w:val="009A281E"/>
    <w:rsid w:val="00CD68E9"/>
    <w:rsid w:val="00DF62DD"/>
    <w:rsid w:val="00EA4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765286A-238F-4543-B084-9AE6682F5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3E67"/>
    <w:pPr>
      <w:spacing w:after="200" w:line="276" w:lineRule="auto"/>
    </w:pPr>
    <w:rPr>
      <w:rFonts w:ascii="Calibri" w:hAnsi="Calibri"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link w:val="a4"/>
    <w:uiPriority w:val="99"/>
    <w:semiHidden/>
    <w:qFormat/>
    <w:rsid w:val="00EC6EA2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rPr>
      <w:color w:val="000080"/>
      <w:u w:val="single"/>
    </w:rPr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Lucida 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Lucida Sans"/>
    </w:rPr>
  </w:style>
  <w:style w:type="paragraph" w:styleId="aa">
    <w:name w:val="List Paragraph"/>
    <w:basedOn w:val="a"/>
    <w:uiPriority w:val="99"/>
    <w:qFormat/>
    <w:rsid w:val="00083E67"/>
    <w:pPr>
      <w:ind w:left="720"/>
    </w:pPr>
  </w:style>
  <w:style w:type="paragraph" w:styleId="a4">
    <w:name w:val="Balloon Text"/>
    <w:basedOn w:val="a"/>
    <w:link w:val="a3"/>
    <w:uiPriority w:val="99"/>
    <w:semiHidden/>
    <w:unhideWhenUsed/>
    <w:qFormat/>
    <w:rsid w:val="00EC6EA2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sTitle">
    <w:name w:val="ConsTitle"/>
    <w:qFormat/>
    <w:rsid w:val="00EC6EA2"/>
    <w:pPr>
      <w:widowControl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table" w:styleId="ab">
    <w:name w:val="Table Grid"/>
    <w:basedOn w:val="a1"/>
    <w:uiPriority w:val="59"/>
    <w:rsid w:val="00C135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pravo.minjust.ru/" TargetMode="External"/><Relationship Id="rId5" Type="http://schemas.openxmlformats.org/officeDocument/2006/relationships/hyperlink" Target="http://pravo.minjus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B05A5C-A5ED-49E0-9617-FB723F4502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9</Pages>
  <Words>2615</Words>
  <Characters>14910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РОССИСКАЯ ФЕДЕРАЦИЯ</vt:lpstr>
    </vt:vector>
  </TitlesOfParts>
  <Company>Company</Company>
  <LinksUpToDate>false</LinksUpToDate>
  <CharactersWithSpaces>17491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РОССИСКАЯ ФЕДЕРАЦИЯ</dc:title>
  <dc:subject/>
  <dc:creator>User</dc:creator>
  <dc:description/>
  <cp:lastModifiedBy>Spec</cp:lastModifiedBy>
  <cp:revision>7</cp:revision>
  <cp:lastPrinted>2024-06-17T09:09:00Z</cp:lastPrinted>
  <dcterms:created xsi:type="dcterms:W3CDTF">2024-06-24T05:40:00Z</dcterms:created>
  <dcterms:modified xsi:type="dcterms:W3CDTF">2024-06-25T03:18:00Z</dcterms:modified>
  <dc:language>ru-RU</dc:language>
</cp:coreProperties>
</file>